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F4F" w:rsidRDefault="00586F4F" w:rsidP="00586F4F">
      <w:pPr>
        <w:tabs>
          <w:tab w:val="left" w:pos="1019"/>
          <w:tab w:val="left" w:pos="1052"/>
        </w:tabs>
      </w:pPr>
      <w:r>
        <w:t xml:space="preserve">LOS COMPONENTES BÁSICOS DE LA SECUENCIA ARGUMENTATIVA </w:t>
      </w:r>
    </w:p>
    <w:p w:rsidR="00586F4F" w:rsidRDefault="00586F4F" w:rsidP="00586F4F">
      <w:pPr>
        <w:tabs>
          <w:tab w:val="left" w:pos="1019"/>
          <w:tab w:val="left" w:pos="1052"/>
        </w:tabs>
      </w:pPr>
      <w:r>
        <w:t xml:space="preserve">Un primer paso para abordar un texto con secuencia argumentativa es identificar cuál es el problema o eje de debate frente al cual el texto toma posición. Su identificación resultará muy útil en el momento de confrontar textos con posturas opuestas. </w:t>
      </w:r>
    </w:p>
    <w:p w:rsidR="00586F4F" w:rsidRDefault="00586F4F" w:rsidP="00586F4F">
      <w:pPr>
        <w:tabs>
          <w:tab w:val="left" w:pos="1019"/>
          <w:tab w:val="left" w:pos="1052"/>
        </w:tabs>
      </w:pPr>
      <w:r>
        <w:t xml:space="preserve">Dado que en todo texto argumentativo se postula una idea y se procura defenderla o justificarla, la secuencia argumentativa consta básicamente de los siguientes componentes: </w:t>
      </w:r>
      <w:r>
        <w:rPr>
          <w:rFonts w:ascii="Calibri" w:hAnsi="Calibri" w:cs="Calibri"/>
        </w:rPr>
        <w:t></w:t>
      </w:r>
      <w:r>
        <w:t xml:space="preserve"> </w:t>
      </w:r>
    </w:p>
    <w:p w:rsidR="00586F4F" w:rsidRDefault="00586F4F" w:rsidP="00586F4F">
      <w:pPr>
        <w:tabs>
          <w:tab w:val="left" w:pos="1019"/>
          <w:tab w:val="left" w:pos="1052"/>
        </w:tabs>
      </w:pPr>
      <w:r w:rsidRPr="00586F4F">
        <w:rPr>
          <w:b/>
        </w:rPr>
        <w:t>La (hipó</w:t>
      </w:r>
      <w:proofErr w:type="gramStart"/>
      <w:r w:rsidRPr="00586F4F">
        <w:rPr>
          <w:b/>
        </w:rPr>
        <w:t>)tesis</w:t>
      </w:r>
      <w:proofErr w:type="gramEnd"/>
      <w:r w:rsidRPr="00586F4F">
        <w:rPr>
          <w:b/>
        </w:rPr>
        <w:t>, o postura adoptada</w:t>
      </w:r>
      <w:r>
        <w:t>, puede verse como la respuesta a un interrogante controvertido y constituye el eje en torno al cual se despliegan los argumentos. Muchas veces no aparece formulada en el texto y los lectores deben inferirla a partir de los argumentos presentados. En estos casos, se considera que la tesis está implícita.</w:t>
      </w:r>
    </w:p>
    <w:p w:rsidR="00586F4F" w:rsidRDefault="00586F4F" w:rsidP="00586F4F">
      <w:pPr>
        <w:tabs>
          <w:tab w:val="left" w:pos="1019"/>
          <w:tab w:val="left" w:pos="1052"/>
        </w:tabs>
      </w:pPr>
      <w:r>
        <w:t>Por otra parte, para expresar adecuadamente la tesis es necesario tener en cuenta que ésta debe ser una afirmación o una negación, pero no la simple mención del tema de debate. Por ejemplo, la tesis de un texto se puede formular de este modo: “la lectura sigue siendo la base de la cultura occidental” o “la lectura perdura a través de los cambios tecnológicos”, pero no son válidos enunciados como “la importancia de la lectura”, “una crítica a los medios audiovisuales” o “a favor de la lectura”. Es útil, entonces, pensar que la tesis siempre debe articularse como una oración completa con sujeto y verbo conjugado.</w:t>
      </w:r>
    </w:p>
    <w:p w:rsidR="00586F4F" w:rsidRDefault="00586F4F" w:rsidP="00586F4F">
      <w:pPr>
        <w:tabs>
          <w:tab w:val="left" w:pos="1019"/>
          <w:tab w:val="left" w:pos="1052"/>
        </w:tabs>
      </w:pPr>
      <w:r>
        <w:t xml:space="preserve"> </w:t>
      </w:r>
      <w:r>
        <w:rPr>
          <w:rFonts w:ascii="Calibri" w:hAnsi="Calibri" w:cs="Calibri"/>
        </w:rPr>
        <w:t></w:t>
      </w:r>
      <w:r>
        <w:t xml:space="preserve"> </w:t>
      </w:r>
      <w:r w:rsidRPr="00586F4F">
        <w:rPr>
          <w:b/>
        </w:rPr>
        <w:t>Los argumentos</w:t>
      </w:r>
      <w:r>
        <w:t>, es decir las razones con las cuales se defiende una postura. Al igual que la tesis, no suelen aparecer formulados explícitamente. Así, a partir del siguiente fragmento:</w:t>
      </w:r>
    </w:p>
    <w:p w:rsidR="00586F4F" w:rsidRDefault="00586F4F" w:rsidP="00586F4F">
      <w:pPr>
        <w:tabs>
          <w:tab w:val="left" w:pos="1019"/>
          <w:tab w:val="left" w:pos="1052"/>
        </w:tabs>
      </w:pPr>
      <w:r>
        <w:t xml:space="preserve"> Es indiferente el soporte material de la lectura: ¿una página impresa, un microfilm, la pantalla de una computadora, un holograma? En el límite, todos exigen esa capacidad infinitamente difícil: interpretar algo que ha sido escrito por otro. </w:t>
      </w:r>
    </w:p>
    <w:p w:rsidR="00586F4F" w:rsidRDefault="00586F4F" w:rsidP="00586F4F">
      <w:pPr>
        <w:tabs>
          <w:tab w:val="left" w:pos="1019"/>
          <w:tab w:val="left" w:pos="1052"/>
        </w:tabs>
      </w:pPr>
      <w:r>
        <w:t xml:space="preserve">Se puede reconstruir el siguiente argumento: </w:t>
      </w:r>
      <w:bookmarkStart w:id="0" w:name="_GoBack"/>
      <w:bookmarkEnd w:id="0"/>
    </w:p>
    <w:p w:rsidR="00586F4F" w:rsidRPr="00586F4F" w:rsidRDefault="00586F4F" w:rsidP="00586F4F">
      <w:pPr>
        <w:tabs>
          <w:tab w:val="left" w:pos="1019"/>
          <w:tab w:val="left" w:pos="1052"/>
        </w:tabs>
        <w:rPr>
          <w:b/>
          <w:i/>
        </w:rPr>
      </w:pPr>
      <w:r w:rsidRPr="00586F4F">
        <w:rPr>
          <w:b/>
          <w:i/>
        </w:rPr>
        <w:t xml:space="preserve">Aunque sufra cambios en los soportes materiales, la lectura mantiene su esencia. </w:t>
      </w:r>
    </w:p>
    <w:p w:rsidR="00586F4F" w:rsidRDefault="00586F4F" w:rsidP="00586F4F">
      <w:pPr>
        <w:tabs>
          <w:tab w:val="left" w:pos="1019"/>
          <w:tab w:val="left" w:pos="1052"/>
        </w:tabs>
      </w:pPr>
      <w:r>
        <w:t xml:space="preserve">Como puede verse, para enumerar los argumentos que encontramos en un texto, debemos realizar un trabajo de síntesis a partir de los enunciados que efectivamente se presentan en él. Por ello, en general, los argumentos no podrán ser formulados copiando literalmente un segmento del texto. En la reelaboración debe ponerse en evidencia una clara relación de causa-consecuencia de los argumentos con la tesis. </w:t>
      </w:r>
    </w:p>
    <w:p w:rsidR="00586F4F" w:rsidRDefault="00586F4F" w:rsidP="00586F4F">
      <w:pPr>
        <w:tabs>
          <w:tab w:val="left" w:pos="1019"/>
          <w:tab w:val="left" w:pos="1052"/>
        </w:tabs>
      </w:pPr>
      <w:r>
        <w:t>Tesis (postura propia)      Porque    argumentos [razones que sostiene la tesis</w:t>
      </w:r>
      <w:proofErr w:type="gramStart"/>
      <w:r>
        <w:t>)  O</w:t>
      </w:r>
      <w:proofErr w:type="gramEnd"/>
      <w:r>
        <w:t xml:space="preserve">, desde una postura que prioriza la estructura lógico-formal subyacente a la argumentación, el esquema puede reformularse como sigue:  Premisas  (razones o axiomas aceptados) -  Entonces   -  Conclusión [tesis] </w:t>
      </w:r>
    </w:p>
    <w:p w:rsidR="00586F4F" w:rsidRDefault="00586F4F" w:rsidP="00586F4F">
      <w:pPr>
        <w:tabs>
          <w:tab w:val="left" w:pos="1019"/>
          <w:tab w:val="left" w:pos="1052"/>
        </w:tabs>
      </w:pPr>
      <w:r>
        <w:t xml:space="preserve">En una secuencia argumentativa completa, además de la parte dedicada a la exposición de los argumentos, suele haber una introducción y un cierre. </w:t>
      </w:r>
    </w:p>
    <w:p w:rsidR="00586F4F" w:rsidRDefault="00586F4F" w:rsidP="00586F4F">
      <w:pPr>
        <w:tabs>
          <w:tab w:val="left" w:pos="1019"/>
          <w:tab w:val="left" w:pos="1052"/>
        </w:tabs>
      </w:pPr>
      <w:r>
        <w:t xml:space="preserve">En el párrafo introductorio se presenta al lector el tema que se va a tratar y ciertos antecedentes que justifican su tratamiento (en general, mediante fragmentos narrativos o descriptivos), y se puede explicitar -o no- la tesis sostenida. </w:t>
      </w:r>
    </w:p>
    <w:p w:rsidR="00586F4F" w:rsidRPr="00B604C8" w:rsidRDefault="00586F4F" w:rsidP="00586F4F">
      <w:pPr>
        <w:tabs>
          <w:tab w:val="left" w:pos="1019"/>
          <w:tab w:val="left" w:pos="1052"/>
        </w:tabs>
        <w:rPr>
          <w:rFonts w:ascii="Century Gothic" w:hAnsi="Century Gothic"/>
        </w:rPr>
      </w:pPr>
      <w:r>
        <w:t xml:space="preserve">En el párrafo de conclusión se suele sintetizar las ideas principales del texto y presentar, eventualmente, una apelación a la reflexión del lector o la propuesta de una línea de acción. </w:t>
      </w:r>
    </w:p>
    <w:p w:rsidR="00731C79" w:rsidRDefault="00731C79" w:rsidP="00731C79">
      <w:pPr>
        <w:spacing w:before="225" w:after="0" w:line="240" w:lineRule="auto"/>
        <w:textAlignment w:val="top"/>
        <w:rPr>
          <w:rFonts w:ascii="Helvetica" w:eastAsia="Times New Roman" w:hAnsi="Helvetica" w:cs="Helvetica"/>
          <w:color w:val="7F7F7F"/>
          <w:sz w:val="24"/>
          <w:szCs w:val="24"/>
          <w:lang w:eastAsia="es-DO"/>
        </w:rPr>
      </w:pPr>
    </w:p>
    <w:p w:rsidR="00586F4F" w:rsidRDefault="00586F4F" w:rsidP="00731C79">
      <w:pPr>
        <w:spacing w:before="225" w:after="0" w:line="240" w:lineRule="auto"/>
        <w:textAlignment w:val="top"/>
        <w:rPr>
          <w:rFonts w:ascii="Helvetica" w:eastAsia="Times New Roman" w:hAnsi="Helvetica" w:cs="Helvetica"/>
          <w:color w:val="7F7F7F"/>
          <w:sz w:val="24"/>
          <w:szCs w:val="24"/>
          <w:lang w:eastAsia="es-DO"/>
        </w:rPr>
      </w:pPr>
    </w:p>
    <w:p w:rsidR="00586F4F" w:rsidRPr="00731C79" w:rsidRDefault="00586F4F" w:rsidP="00731C79">
      <w:pPr>
        <w:spacing w:before="225" w:after="0" w:line="240" w:lineRule="auto"/>
        <w:textAlignment w:val="top"/>
        <w:rPr>
          <w:rFonts w:ascii="Helvetica" w:eastAsia="Times New Roman" w:hAnsi="Helvetica" w:cs="Helvetica"/>
          <w:color w:val="7F7F7F"/>
          <w:sz w:val="24"/>
          <w:szCs w:val="24"/>
          <w:lang w:eastAsia="es-DO"/>
        </w:rPr>
      </w:pPr>
    </w:p>
    <w:p w:rsidR="00731C79" w:rsidRPr="00731C79" w:rsidRDefault="00731C79" w:rsidP="00731C79">
      <w:pPr>
        <w:spacing w:after="0" w:line="240" w:lineRule="auto"/>
        <w:outlineLvl w:val="0"/>
        <w:rPr>
          <w:rFonts w:ascii="Helvetica" w:eastAsia="Times New Roman" w:hAnsi="Helvetica" w:cs="Helvetica"/>
          <w:bCs/>
          <w:color w:val="404040"/>
          <w:kern w:val="36"/>
          <w:sz w:val="36"/>
          <w:szCs w:val="36"/>
          <w:lang w:eastAsia="es-DO"/>
        </w:rPr>
      </w:pPr>
      <w:r w:rsidRPr="000C4726">
        <w:rPr>
          <w:rFonts w:ascii="Helvetica" w:eastAsia="Times New Roman" w:hAnsi="Helvetica" w:cs="Helvetica"/>
          <w:bCs/>
          <w:color w:val="404040"/>
          <w:kern w:val="36"/>
          <w:sz w:val="36"/>
          <w:szCs w:val="36"/>
          <w:lang w:eastAsia="es-DO"/>
        </w:rPr>
        <w:t>T</w:t>
      </w:r>
      <w:r w:rsidRPr="00731C79">
        <w:rPr>
          <w:rFonts w:ascii="Helvetica" w:eastAsia="Times New Roman" w:hAnsi="Helvetica" w:cs="Helvetica"/>
          <w:bCs/>
          <w:color w:val="404040"/>
          <w:kern w:val="36"/>
          <w:sz w:val="36"/>
          <w:szCs w:val="36"/>
          <w:lang w:eastAsia="es-DO"/>
        </w:rPr>
        <w:t>ipos de argumentos con ejemplos</w:t>
      </w:r>
    </w:p>
    <w:p w:rsidR="00731C79" w:rsidRPr="00731C79" w:rsidRDefault="00731C79" w:rsidP="00731C79">
      <w:pPr>
        <w:spacing w:after="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36"/>
          <w:szCs w:val="36"/>
          <w:lang w:eastAsia="es-DO"/>
        </w:rPr>
        <w:br/>
      </w:r>
    </w:p>
    <w:p w:rsidR="00731C79" w:rsidRPr="00731C79" w:rsidRDefault="00731C79" w:rsidP="00731C79">
      <w:pPr>
        <w:spacing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Un argumento es un razonamiento que se utiliza para convencer, demostrar o sostener una opinión, y se compone de premisas que conducen a una conclusión.</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Anthony Weston hizo una clasificación de los tipos de argumentos formada por cinco categorías:</w:t>
      </w:r>
    </w:p>
    <w:p w:rsidR="00731C79" w:rsidRPr="00731C79" w:rsidRDefault="00731C79" w:rsidP="00731C79">
      <w:pPr>
        <w:numPr>
          <w:ilvl w:val="0"/>
          <w:numId w:val="2"/>
        </w:numPr>
        <w:spacing w:before="100" w:beforeAutospacing="1" w:after="72" w:line="240" w:lineRule="auto"/>
        <w:ind w:left="0"/>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Argumento de autoridad</w:t>
      </w:r>
    </w:p>
    <w:p w:rsidR="00731C79" w:rsidRPr="00731C79" w:rsidRDefault="00731C79" w:rsidP="00731C79">
      <w:pPr>
        <w:numPr>
          <w:ilvl w:val="0"/>
          <w:numId w:val="2"/>
        </w:numPr>
        <w:spacing w:before="100" w:beforeAutospacing="1" w:after="72" w:line="240" w:lineRule="auto"/>
        <w:ind w:left="0"/>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Argumento por analogía</w:t>
      </w:r>
    </w:p>
    <w:p w:rsidR="00731C79" w:rsidRPr="00731C79" w:rsidRDefault="00731C79" w:rsidP="00731C79">
      <w:pPr>
        <w:numPr>
          <w:ilvl w:val="0"/>
          <w:numId w:val="2"/>
        </w:numPr>
        <w:spacing w:before="100" w:beforeAutospacing="1" w:after="72" w:line="240" w:lineRule="auto"/>
        <w:ind w:left="0"/>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Argumento mediante ejemplos</w:t>
      </w:r>
    </w:p>
    <w:p w:rsidR="00731C79" w:rsidRPr="00731C79" w:rsidRDefault="00731C79" w:rsidP="00731C79">
      <w:pPr>
        <w:numPr>
          <w:ilvl w:val="0"/>
          <w:numId w:val="2"/>
        </w:numPr>
        <w:spacing w:before="100" w:beforeAutospacing="1" w:after="72" w:line="240" w:lineRule="auto"/>
        <w:ind w:left="0"/>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Argumento acerca de las causas</w:t>
      </w:r>
    </w:p>
    <w:p w:rsidR="00731C79" w:rsidRPr="00731C79" w:rsidRDefault="00731C79" w:rsidP="00731C79">
      <w:pPr>
        <w:numPr>
          <w:ilvl w:val="0"/>
          <w:numId w:val="2"/>
        </w:numPr>
        <w:spacing w:before="100" w:beforeAutospacing="1" w:after="100" w:afterAutospacing="1" w:line="240" w:lineRule="auto"/>
        <w:ind w:left="0"/>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Argumento deductivo</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A esta clasificación se suman categorías adicionales, comúnmente aceptadas y utilizadas:</w:t>
      </w:r>
    </w:p>
    <w:p w:rsidR="00731C79" w:rsidRPr="00731C79" w:rsidRDefault="00731C79" w:rsidP="00731C79">
      <w:pPr>
        <w:numPr>
          <w:ilvl w:val="0"/>
          <w:numId w:val="3"/>
        </w:numPr>
        <w:spacing w:before="100" w:beforeAutospacing="1" w:after="72" w:line="240" w:lineRule="auto"/>
        <w:ind w:left="0"/>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Argumento inductivo</w:t>
      </w:r>
    </w:p>
    <w:p w:rsidR="00731C79" w:rsidRPr="00731C79" w:rsidRDefault="00731C79" w:rsidP="00731C79">
      <w:pPr>
        <w:numPr>
          <w:ilvl w:val="0"/>
          <w:numId w:val="3"/>
        </w:numPr>
        <w:spacing w:before="100" w:beforeAutospacing="1" w:after="72" w:line="240" w:lineRule="auto"/>
        <w:ind w:left="0"/>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Argumento de datos y números</w:t>
      </w:r>
    </w:p>
    <w:p w:rsidR="00731C79" w:rsidRPr="00731C79" w:rsidRDefault="00731C79" w:rsidP="00731C79">
      <w:pPr>
        <w:numPr>
          <w:ilvl w:val="0"/>
          <w:numId w:val="3"/>
        </w:numPr>
        <w:spacing w:before="100" w:beforeAutospacing="1" w:after="72" w:line="240" w:lineRule="auto"/>
        <w:ind w:left="0"/>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Argumento de sentir general</w:t>
      </w:r>
    </w:p>
    <w:p w:rsidR="00731C79" w:rsidRPr="00731C79" w:rsidRDefault="00731C79" w:rsidP="00731C79">
      <w:pPr>
        <w:numPr>
          <w:ilvl w:val="0"/>
          <w:numId w:val="3"/>
        </w:numPr>
        <w:spacing w:before="100" w:beforeAutospacing="1" w:after="72" w:line="240" w:lineRule="auto"/>
        <w:ind w:left="0"/>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Argumento de experiencia personal</w:t>
      </w:r>
    </w:p>
    <w:p w:rsidR="00731C79" w:rsidRPr="00731C79" w:rsidRDefault="00731C79" w:rsidP="00731C79">
      <w:pPr>
        <w:numPr>
          <w:ilvl w:val="0"/>
          <w:numId w:val="3"/>
        </w:numPr>
        <w:spacing w:before="100" w:beforeAutospacing="1" w:after="100" w:afterAutospacing="1" w:line="240" w:lineRule="auto"/>
        <w:ind w:left="0"/>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Contraargumento</w:t>
      </w:r>
    </w:p>
    <w:p w:rsidR="00731C79" w:rsidRPr="00731C79" w:rsidRDefault="00731C79" w:rsidP="00731C79">
      <w:pPr>
        <w:spacing w:before="240" w:after="360" w:line="240" w:lineRule="auto"/>
        <w:rPr>
          <w:rFonts w:ascii="Helvetica" w:eastAsia="Times New Roman" w:hAnsi="Helvetica" w:cs="Helvetica"/>
          <w:b/>
          <w:color w:val="404040"/>
          <w:sz w:val="24"/>
          <w:szCs w:val="24"/>
          <w:lang w:eastAsia="es-DO"/>
        </w:rPr>
      </w:pPr>
      <w:r w:rsidRPr="00731C79">
        <w:rPr>
          <w:rFonts w:ascii="Helvetica" w:eastAsia="Times New Roman" w:hAnsi="Helvetica" w:cs="Helvetica"/>
          <w:color w:val="404040"/>
          <w:sz w:val="24"/>
          <w:szCs w:val="24"/>
          <w:lang w:eastAsia="es-DO"/>
        </w:rPr>
        <w:t>El tema que utilizaremos para ilustrar los ejemplos será </w:t>
      </w:r>
      <w:r w:rsidRPr="00731C79">
        <w:rPr>
          <w:rFonts w:ascii="Helvetica" w:eastAsia="Times New Roman" w:hAnsi="Helvetica" w:cs="Helvetica"/>
          <w:b/>
          <w:i/>
          <w:iCs/>
          <w:color w:val="404040"/>
          <w:sz w:val="24"/>
          <w:szCs w:val="24"/>
          <w:lang w:eastAsia="es-DO"/>
        </w:rPr>
        <w:t>“Beneficios de la actividad física”</w:t>
      </w:r>
      <w:r w:rsidRPr="00731C79">
        <w:rPr>
          <w:rFonts w:ascii="Helvetica" w:eastAsia="Times New Roman" w:hAnsi="Helvetica" w:cs="Helvetica"/>
          <w:color w:val="404040"/>
          <w:sz w:val="24"/>
          <w:szCs w:val="24"/>
          <w:lang w:eastAsia="es-DO"/>
        </w:rPr>
        <w:t> y argumentaremos la tesis </w:t>
      </w:r>
      <w:r w:rsidRPr="00731C79">
        <w:rPr>
          <w:rFonts w:ascii="Helvetica" w:eastAsia="Times New Roman" w:hAnsi="Helvetica" w:cs="Helvetica"/>
          <w:b/>
          <w:i/>
          <w:iCs/>
          <w:color w:val="404040"/>
          <w:sz w:val="24"/>
          <w:szCs w:val="24"/>
          <w:lang w:eastAsia="es-DO"/>
        </w:rPr>
        <w:t>“La actividad física es beneficiosa para la salud mental”</w:t>
      </w:r>
      <w:r w:rsidRPr="00731C79">
        <w:rPr>
          <w:rFonts w:ascii="Helvetica" w:eastAsia="Times New Roman" w:hAnsi="Helvetica" w:cs="Helvetica"/>
          <w:b/>
          <w:color w:val="404040"/>
          <w:sz w:val="24"/>
          <w:szCs w:val="24"/>
          <w:lang w:eastAsia="es-DO"/>
        </w:rPr>
        <w:t>.</w:t>
      </w:r>
    </w:p>
    <w:tbl>
      <w:tblPr>
        <w:tblW w:w="13699" w:type="dxa"/>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2469"/>
        <w:gridCol w:w="4488"/>
        <w:gridCol w:w="36"/>
        <w:gridCol w:w="6706"/>
      </w:tblGrid>
      <w:tr w:rsidR="00731C79" w:rsidRPr="00731C79" w:rsidTr="00731C79">
        <w:trPr>
          <w:tblHeader/>
        </w:trPr>
        <w:tc>
          <w:tcPr>
            <w:tcW w:w="0" w:type="auto"/>
            <w:tcBorders>
              <w:top w:val="single" w:sz="6" w:space="0" w:color="DADADA"/>
              <w:left w:val="single" w:sz="6" w:space="0" w:color="DADADA"/>
              <w:bottom w:val="single" w:sz="6" w:space="0" w:color="DADADA"/>
              <w:right w:val="single" w:sz="6" w:space="0" w:color="DADADA"/>
            </w:tcBorders>
            <w:shd w:val="clear" w:color="auto" w:fill="EEEEEE"/>
            <w:tcMar>
              <w:top w:w="105" w:type="dxa"/>
              <w:left w:w="75" w:type="dxa"/>
              <w:bottom w:w="75" w:type="dxa"/>
              <w:right w:w="75" w:type="dxa"/>
            </w:tcMar>
            <w:hideMark/>
          </w:tcPr>
          <w:p w:rsidR="00731C79" w:rsidRPr="00731C79" w:rsidRDefault="00731C79" w:rsidP="00731C79">
            <w:pPr>
              <w:spacing w:before="240" w:after="240" w:line="240" w:lineRule="auto"/>
              <w:jc w:val="center"/>
              <w:rPr>
                <w:rFonts w:ascii="Helvetica" w:eastAsia="Times New Roman" w:hAnsi="Helvetica" w:cs="Helvetica"/>
                <w:b/>
                <w:bCs/>
                <w:sz w:val="24"/>
                <w:szCs w:val="24"/>
                <w:lang w:eastAsia="es-DO"/>
              </w:rPr>
            </w:pPr>
            <w:r w:rsidRPr="00731C79">
              <w:rPr>
                <w:rFonts w:ascii="Helvetica" w:eastAsia="Times New Roman" w:hAnsi="Helvetica" w:cs="Helvetica"/>
                <w:b/>
                <w:bCs/>
                <w:sz w:val="24"/>
                <w:szCs w:val="24"/>
                <w:lang w:eastAsia="es-DO"/>
              </w:rPr>
              <w:t>Tipo de argumento</w:t>
            </w:r>
          </w:p>
        </w:tc>
        <w:tc>
          <w:tcPr>
            <w:tcW w:w="0" w:type="auto"/>
            <w:tcBorders>
              <w:top w:val="single" w:sz="6" w:space="0" w:color="DADADA"/>
              <w:left w:val="single" w:sz="6" w:space="0" w:color="DADADA"/>
              <w:bottom w:val="single" w:sz="6" w:space="0" w:color="DADADA"/>
              <w:right w:val="single" w:sz="6" w:space="0" w:color="DADADA"/>
            </w:tcBorders>
            <w:shd w:val="clear" w:color="auto" w:fill="EEEEEE"/>
            <w:tcMar>
              <w:top w:w="105" w:type="dxa"/>
              <w:left w:w="75" w:type="dxa"/>
              <w:bottom w:w="75" w:type="dxa"/>
              <w:right w:w="75" w:type="dxa"/>
            </w:tcMar>
            <w:hideMark/>
          </w:tcPr>
          <w:p w:rsidR="00731C79" w:rsidRPr="00731C79" w:rsidRDefault="00731C79" w:rsidP="00731C79">
            <w:pPr>
              <w:spacing w:before="240" w:after="240" w:line="240" w:lineRule="auto"/>
              <w:jc w:val="center"/>
              <w:rPr>
                <w:rFonts w:ascii="Helvetica" w:eastAsia="Times New Roman" w:hAnsi="Helvetica" w:cs="Helvetica"/>
                <w:b/>
                <w:bCs/>
                <w:sz w:val="24"/>
                <w:szCs w:val="24"/>
                <w:lang w:eastAsia="es-DO"/>
              </w:rPr>
            </w:pPr>
            <w:r w:rsidRPr="00731C79">
              <w:rPr>
                <w:rFonts w:ascii="Helvetica" w:eastAsia="Times New Roman" w:hAnsi="Helvetica" w:cs="Helvetica"/>
                <w:b/>
                <w:bCs/>
                <w:sz w:val="24"/>
                <w:szCs w:val="24"/>
                <w:lang w:eastAsia="es-DO"/>
              </w:rPr>
              <w:t>Bases argumentales y características</w:t>
            </w:r>
          </w:p>
        </w:tc>
        <w:tc>
          <w:tcPr>
            <w:tcW w:w="0" w:type="auto"/>
            <w:tcBorders>
              <w:top w:val="single" w:sz="6" w:space="0" w:color="DADADA"/>
              <w:left w:val="single" w:sz="6" w:space="0" w:color="DADADA"/>
              <w:bottom w:val="single" w:sz="6" w:space="0" w:color="DADADA"/>
              <w:right w:val="single" w:sz="6" w:space="0" w:color="DADADA"/>
            </w:tcBorders>
            <w:shd w:val="clear" w:color="auto" w:fill="EEEEEE"/>
          </w:tcPr>
          <w:p w:rsidR="00731C79" w:rsidRPr="00731C79" w:rsidRDefault="00731C79" w:rsidP="00731C79">
            <w:pPr>
              <w:spacing w:before="240" w:after="240" w:line="240" w:lineRule="auto"/>
              <w:jc w:val="center"/>
              <w:rPr>
                <w:rFonts w:ascii="Helvetica" w:eastAsia="Times New Roman" w:hAnsi="Helvetica" w:cs="Helvetica"/>
                <w:b/>
                <w:bCs/>
                <w:sz w:val="24"/>
                <w:szCs w:val="24"/>
                <w:lang w:eastAsia="es-DO"/>
              </w:rPr>
            </w:pPr>
          </w:p>
        </w:tc>
        <w:tc>
          <w:tcPr>
            <w:tcW w:w="0" w:type="auto"/>
            <w:tcBorders>
              <w:top w:val="single" w:sz="6" w:space="0" w:color="DADADA"/>
              <w:left w:val="single" w:sz="6" w:space="0" w:color="DADADA"/>
              <w:bottom w:val="single" w:sz="6" w:space="0" w:color="DADADA"/>
              <w:right w:val="single" w:sz="6" w:space="0" w:color="DADADA"/>
            </w:tcBorders>
            <w:shd w:val="clear" w:color="auto" w:fill="EEEEEE"/>
            <w:tcMar>
              <w:top w:w="105" w:type="dxa"/>
              <w:left w:w="75" w:type="dxa"/>
              <w:bottom w:w="75" w:type="dxa"/>
              <w:right w:w="75" w:type="dxa"/>
            </w:tcMar>
            <w:hideMark/>
          </w:tcPr>
          <w:p w:rsidR="00731C79" w:rsidRPr="00731C79" w:rsidRDefault="00731C79" w:rsidP="00731C79">
            <w:pPr>
              <w:spacing w:before="240" w:after="240" w:line="240" w:lineRule="auto"/>
              <w:jc w:val="center"/>
              <w:rPr>
                <w:rFonts w:ascii="Helvetica" w:eastAsia="Times New Roman" w:hAnsi="Helvetica" w:cs="Helvetica"/>
                <w:b/>
                <w:bCs/>
                <w:sz w:val="24"/>
                <w:szCs w:val="24"/>
                <w:lang w:eastAsia="es-DO"/>
              </w:rPr>
            </w:pPr>
            <w:r w:rsidRPr="00731C79">
              <w:rPr>
                <w:rFonts w:ascii="Helvetica" w:eastAsia="Times New Roman" w:hAnsi="Helvetica" w:cs="Helvetica"/>
                <w:b/>
                <w:bCs/>
                <w:sz w:val="24"/>
                <w:szCs w:val="24"/>
                <w:lang w:eastAsia="es-DO"/>
              </w:rPr>
              <w:t>Ejemplos</w:t>
            </w:r>
          </w:p>
        </w:tc>
      </w:tr>
      <w:tr w:rsidR="00731C79" w:rsidRPr="00731C79" w:rsidTr="00731C79">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spacing w:before="240" w:after="24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b/>
                <w:bCs/>
                <w:sz w:val="24"/>
                <w:szCs w:val="24"/>
                <w:lang w:eastAsia="es-DO"/>
              </w:rPr>
              <w:t>Argumento de autoridad</w:t>
            </w:r>
          </w:p>
        </w:tc>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numPr>
                <w:ilvl w:val="0"/>
                <w:numId w:val="4"/>
              </w:numPr>
              <w:spacing w:before="100" w:beforeAutospacing="1" w:after="72"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Utiliza información procedente de organismos o instituciones de prestigio.</w:t>
            </w:r>
          </w:p>
          <w:p w:rsidR="00731C79" w:rsidRPr="00731C79" w:rsidRDefault="00731C79" w:rsidP="00731C79">
            <w:pPr>
              <w:numPr>
                <w:ilvl w:val="0"/>
                <w:numId w:val="4"/>
              </w:numPr>
              <w:spacing w:before="100" w:beforeAutospacing="1" w:after="100" w:afterAutospacing="1"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Se basa en el conocimiento de profesionales en la materia o en obras aceptadas de manera universal.</w:t>
            </w:r>
          </w:p>
        </w:tc>
        <w:tc>
          <w:tcPr>
            <w:tcW w:w="0" w:type="auto"/>
          </w:tcPr>
          <w:p w:rsidR="00731C79" w:rsidRPr="00731C79" w:rsidRDefault="00731C79" w:rsidP="00731C79">
            <w:pPr>
              <w:spacing w:after="150" w:line="240" w:lineRule="auto"/>
              <w:rPr>
                <w:rFonts w:ascii="Times New Roman" w:eastAsia="Times New Roman" w:hAnsi="Times New Roman" w:cs="Times New Roman"/>
                <w:i/>
                <w:iCs/>
                <w:sz w:val="24"/>
                <w:szCs w:val="24"/>
                <w:lang w:eastAsia="es-DO"/>
              </w:rPr>
            </w:pPr>
          </w:p>
        </w:tc>
        <w:tc>
          <w:tcPr>
            <w:tcW w:w="0" w:type="auto"/>
            <w:tcMar>
              <w:top w:w="105" w:type="dxa"/>
              <w:left w:w="75" w:type="dxa"/>
              <w:bottom w:w="75" w:type="dxa"/>
              <w:right w:w="75" w:type="dxa"/>
            </w:tcMar>
            <w:hideMark/>
          </w:tcPr>
          <w:p w:rsidR="00731C79" w:rsidRPr="00731C79" w:rsidRDefault="00731C79" w:rsidP="00731C79">
            <w:pPr>
              <w:spacing w:after="15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t>El Instituto Nacional Americano de salud mental sostiene que el ejercicio reduce la ansiedad</w:t>
            </w:r>
            <w:r w:rsidRPr="00731C79">
              <w:rPr>
                <w:rFonts w:ascii="Times New Roman" w:eastAsia="Times New Roman" w:hAnsi="Times New Roman" w:cs="Times New Roman"/>
                <w:sz w:val="24"/>
                <w:szCs w:val="24"/>
                <w:lang w:eastAsia="es-DO"/>
              </w:rPr>
              <w:t>.</w:t>
            </w:r>
          </w:p>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t>"El ejercicio es la clave para la salud física y la tranquilidad". (Nelson Mandela)</w:t>
            </w:r>
          </w:p>
        </w:tc>
      </w:tr>
      <w:tr w:rsidR="00731C79" w:rsidRPr="00731C79" w:rsidTr="00731C79">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b/>
                <w:bCs/>
                <w:sz w:val="24"/>
                <w:szCs w:val="24"/>
                <w:lang w:eastAsia="es-DO"/>
              </w:rPr>
              <w:lastRenderedPageBreak/>
              <w:t>Argumento mediante ejemplos</w:t>
            </w:r>
          </w:p>
        </w:tc>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numPr>
                <w:ilvl w:val="0"/>
                <w:numId w:val="5"/>
              </w:numPr>
              <w:spacing w:before="100" w:beforeAutospacing="1" w:after="72"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Evidencia mediante hechos aceptados y verídicos.</w:t>
            </w:r>
          </w:p>
          <w:p w:rsidR="00731C79" w:rsidRPr="00731C79" w:rsidRDefault="00731C79" w:rsidP="00731C79">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Los ejemplos deben tener relación con el tema y resultar ilustrativos.</w:t>
            </w:r>
          </w:p>
        </w:tc>
        <w:tc>
          <w:tcPr>
            <w:tcW w:w="0" w:type="auto"/>
          </w:tcPr>
          <w:p w:rsidR="00731C79" w:rsidRPr="00731C79" w:rsidRDefault="00731C79" w:rsidP="00731C79">
            <w:pPr>
              <w:spacing w:after="150" w:line="240" w:lineRule="auto"/>
              <w:rPr>
                <w:rFonts w:ascii="Times New Roman" w:eastAsia="Times New Roman" w:hAnsi="Times New Roman" w:cs="Times New Roman"/>
                <w:i/>
                <w:iCs/>
                <w:sz w:val="24"/>
                <w:szCs w:val="24"/>
                <w:lang w:eastAsia="es-DO"/>
              </w:rPr>
            </w:pPr>
          </w:p>
        </w:tc>
        <w:tc>
          <w:tcPr>
            <w:tcW w:w="0" w:type="auto"/>
            <w:tcMar>
              <w:top w:w="105" w:type="dxa"/>
              <w:left w:w="75" w:type="dxa"/>
              <w:bottom w:w="75" w:type="dxa"/>
              <w:right w:w="75" w:type="dxa"/>
            </w:tcMar>
            <w:hideMark/>
          </w:tcPr>
          <w:p w:rsidR="00731C79" w:rsidRPr="00731C79" w:rsidRDefault="00731C79" w:rsidP="00731C79">
            <w:pPr>
              <w:spacing w:after="15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t>Practicar boxeo ayuda a canalizar la agresividad.</w:t>
            </w:r>
          </w:p>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t>El ejercicio mejora la autoestima y el humor.</w:t>
            </w:r>
          </w:p>
        </w:tc>
      </w:tr>
      <w:tr w:rsidR="00731C79" w:rsidRPr="00731C79" w:rsidTr="00731C79">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b/>
                <w:bCs/>
                <w:sz w:val="24"/>
                <w:szCs w:val="24"/>
                <w:lang w:eastAsia="es-DO"/>
              </w:rPr>
              <w:t>Argumento por analogía</w:t>
            </w:r>
          </w:p>
        </w:tc>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numPr>
                <w:ilvl w:val="0"/>
                <w:numId w:val="6"/>
              </w:numPr>
              <w:spacing w:before="100" w:beforeAutospacing="1" w:after="72"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Establece una relación de semejanza entre dos hechos.</w:t>
            </w:r>
          </w:p>
          <w:p w:rsidR="00731C79" w:rsidRPr="00731C79" w:rsidRDefault="00731C79" w:rsidP="00731C79">
            <w:pPr>
              <w:numPr>
                <w:ilvl w:val="0"/>
                <w:numId w:val="6"/>
              </w:numPr>
              <w:spacing w:before="100" w:beforeAutospacing="1" w:after="100" w:afterAutospacing="1"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Utiliza la comparación para hallar los rasgos comunes entre ambos casos.</w:t>
            </w:r>
          </w:p>
        </w:tc>
        <w:tc>
          <w:tcPr>
            <w:tcW w:w="0" w:type="auto"/>
          </w:tcPr>
          <w:p w:rsidR="00731C79" w:rsidRPr="00731C79" w:rsidRDefault="00731C79" w:rsidP="00731C79">
            <w:pPr>
              <w:spacing w:after="0" w:line="240" w:lineRule="auto"/>
              <w:rPr>
                <w:rFonts w:ascii="Times New Roman" w:eastAsia="Times New Roman" w:hAnsi="Times New Roman" w:cs="Times New Roman"/>
                <w:i/>
                <w:iCs/>
                <w:sz w:val="24"/>
                <w:szCs w:val="24"/>
                <w:lang w:eastAsia="es-DO"/>
              </w:rPr>
            </w:pPr>
          </w:p>
        </w:tc>
        <w:tc>
          <w:tcPr>
            <w:tcW w:w="0" w:type="auto"/>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t>Igual que el sol y el agua aportan muchos beneficios a las plantas, el ejercicio proporciona múltiples beneficios a la mente.</w:t>
            </w:r>
          </w:p>
        </w:tc>
      </w:tr>
      <w:tr w:rsidR="00731C79" w:rsidRPr="00731C79" w:rsidTr="00731C79">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b/>
                <w:bCs/>
                <w:sz w:val="24"/>
                <w:szCs w:val="24"/>
                <w:lang w:eastAsia="es-DO"/>
              </w:rPr>
              <w:t>Argumento acerca de las causas</w:t>
            </w:r>
          </w:p>
        </w:tc>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numPr>
                <w:ilvl w:val="0"/>
                <w:numId w:val="7"/>
              </w:numPr>
              <w:spacing w:before="100" w:beforeAutospacing="1" w:after="72"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Recurre a la causa original de la afirmación.</w:t>
            </w:r>
          </w:p>
          <w:p w:rsidR="00731C79" w:rsidRPr="00731C79" w:rsidRDefault="00731C79" w:rsidP="00731C79">
            <w:pPr>
              <w:numPr>
                <w:ilvl w:val="0"/>
                <w:numId w:val="7"/>
              </w:numPr>
              <w:spacing w:before="100" w:beforeAutospacing="1" w:after="100" w:afterAutospacing="1"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Establece una relación causa-efecto entre ese hecho y nuestra afirmación.</w:t>
            </w:r>
          </w:p>
        </w:tc>
        <w:tc>
          <w:tcPr>
            <w:tcW w:w="0" w:type="auto"/>
          </w:tcPr>
          <w:p w:rsidR="00731C79" w:rsidRPr="00731C79" w:rsidRDefault="00731C79" w:rsidP="00731C79">
            <w:pPr>
              <w:spacing w:after="0" w:line="240" w:lineRule="auto"/>
              <w:rPr>
                <w:rFonts w:ascii="Times New Roman" w:eastAsia="Times New Roman" w:hAnsi="Times New Roman" w:cs="Times New Roman"/>
                <w:i/>
                <w:iCs/>
                <w:sz w:val="24"/>
                <w:szCs w:val="24"/>
                <w:lang w:eastAsia="es-DO"/>
              </w:rPr>
            </w:pPr>
          </w:p>
        </w:tc>
        <w:tc>
          <w:tcPr>
            <w:tcW w:w="0" w:type="auto"/>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t>La práctica de ejercicio moderado mejora la calidad del sueño. Esto es debido a una mayor secreción de melatonina, una hormona que regula el ciclo del sueño.</w:t>
            </w:r>
          </w:p>
        </w:tc>
      </w:tr>
      <w:tr w:rsidR="00731C79" w:rsidRPr="00731C79" w:rsidTr="00731C79">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b/>
                <w:bCs/>
                <w:sz w:val="24"/>
                <w:szCs w:val="24"/>
                <w:lang w:eastAsia="es-DO"/>
              </w:rPr>
              <w:t>Argumento deductivo</w:t>
            </w:r>
          </w:p>
        </w:tc>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numPr>
                <w:ilvl w:val="0"/>
                <w:numId w:val="8"/>
              </w:numPr>
              <w:spacing w:before="100" w:beforeAutospacing="1" w:after="72"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Obtiene una conclusión válida a través de premisas válidas.</w:t>
            </w:r>
          </w:p>
          <w:p w:rsidR="00731C79" w:rsidRPr="00731C79" w:rsidRDefault="00731C79" w:rsidP="00731C79">
            <w:pPr>
              <w:numPr>
                <w:ilvl w:val="0"/>
                <w:numId w:val="8"/>
              </w:numPr>
              <w:spacing w:before="100" w:beforeAutospacing="1" w:after="100" w:afterAutospacing="1"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Si las premisas no pueden negarse, tampoco la conclusión.</w:t>
            </w:r>
          </w:p>
        </w:tc>
        <w:tc>
          <w:tcPr>
            <w:tcW w:w="0" w:type="auto"/>
          </w:tcPr>
          <w:p w:rsidR="00731C79" w:rsidRPr="00731C79" w:rsidRDefault="00731C79" w:rsidP="00731C79">
            <w:pPr>
              <w:spacing w:after="0" w:line="240" w:lineRule="auto"/>
              <w:rPr>
                <w:rFonts w:ascii="Times New Roman" w:eastAsia="Times New Roman" w:hAnsi="Times New Roman" w:cs="Times New Roman"/>
                <w:i/>
                <w:iCs/>
                <w:sz w:val="24"/>
                <w:szCs w:val="24"/>
                <w:lang w:eastAsia="es-DO"/>
              </w:rPr>
            </w:pPr>
          </w:p>
        </w:tc>
        <w:tc>
          <w:tcPr>
            <w:tcW w:w="0" w:type="auto"/>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t>El deporte al aire libre alivia la fatiga mental. El senderismo es un deporte al aire libre. Por tanto, el senderismo alivia la fatiga mental.</w:t>
            </w:r>
          </w:p>
        </w:tc>
      </w:tr>
      <w:tr w:rsidR="00731C79" w:rsidRPr="00731C79" w:rsidTr="00731C79">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b/>
                <w:bCs/>
                <w:sz w:val="24"/>
                <w:szCs w:val="24"/>
                <w:lang w:eastAsia="es-DO"/>
              </w:rPr>
              <w:t>Argumento inductivo</w:t>
            </w:r>
          </w:p>
        </w:tc>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numPr>
                <w:ilvl w:val="0"/>
                <w:numId w:val="9"/>
              </w:numPr>
              <w:spacing w:before="100" w:beforeAutospacing="1" w:after="72"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Parte de premisas particulares para llegar a una conclusión general.</w:t>
            </w:r>
          </w:p>
          <w:p w:rsidR="00731C79" w:rsidRPr="00731C79" w:rsidRDefault="00731C79" w:rsidP="00731C79">
            <w:pPr>
              <w:numPr>
                <w:ilvl w:val="0"/>
                <w:numId w:val="9"/>
              </w:numPr>
              <w:spacing w:before="100" w:beforeAutospacing="1" w:after="100" w:afterAutospacing="1"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Los casos en los que se apoya tienen ciertas semejanzas.</w:t>
            </w:r>
          </w:p>
        </w:tc>
        <w:tc>
          <w:tcPr>
            <w:tcW w:w="0" w:type="auto"/>
          </w:tcPr>
          <w:p w:rsidR="00731C79" w:rsidRPr="00731C79" w:rsidRDefault="00731C79" w:rsidP="00731C79">
            <w:pPr>
              <w:spacing w:after="0" w:line="240" w:lineRule="auto"/>
              <w:rPr>
                <w:rFonts w:ascii="Times New Roman" w:eastAsia="Times New Roman" w:hAnsi="Times New Roman" w:cs="Times New Roman"/>
                <w:i/>
                <w:iCs/>
                <w:sz w:val="24"/>
                <w:szCs w:val="24"/>
                <w:lang w:eastAsia="es-DO"/>
              </w:rPr>
            </w:pPr>
          </w:p>
        </w:tc>
        <w:tc>
          <w:tcPr>
            <w:tcW w:w="0" w:type="auto"/>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t>El karate ayuda a ganar confianza y disciplina. El judo favorece la autoestima y el autocontrol. El jiujitsu ayuda a reducir el estrés.</w:t>
            </w:r>
            <w:r w:rsidRPr="00731C79">
              <w:rPr>
                <w:rFonts w:ascii="Times New Roman" w:eastAsia="Times New Roman" w:hAnsi="Times New Roman" w:cs="Times New Roman"/>
                <w:i/>
                <w:iCs/>
                <w:sz w:val="24"/>
                <w:szCs w:val="24"/>
                <w:lang w:eastAsia="es-DO"/>
              </w:rPr>
              <w:br/>
              <w:t>Podemos afirmar que las artes marciales aportan beneficios a nivel psicológico.</w:t>
            </w:r>
          </w:p>
        </w:tc>
      </w:tr>
      <w:tr w:rsidR="00731C79" w:rsidRPr="00731C79" w:rsidTr="00731C79">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b/>
                <w:bCs/>
                <w:sz w:val="24"/>
                <w:szCs w:val="24"/>
                <w:lang w:eastAsia="es-DO"/>
              </w:rPr>
              <w:t>Argumento basado en hechos</w:t>
            </w:r>
          </w:p>
        </w:tc>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numPr>
                <w:ilvl w:val="0"/>
                <w:numId w:val="10"/>
              </w:numPr>
              <w:spacing w:before="100" w:beforeAutospacing="1" w:after="72"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Sostiene la conclusión mediante hechos probados y datos estadísticos.</w:t>
            </w:r>
          </w:p>
          <w:p w:rsidR="00731C79" w:rsidRPr="00731C79" w:rsidRDefault="00731C79" w:rsidP="00731C79">
            <w:pPr>
              <w:numPr>
                <w:ilvl w:val="0"/>
                <w:numId w:val="10"/>
              </w:numPr>
              <w:spacing w:before="100" w:beforeAutospacing="1" w:after="100" w:afterAutospacing="1"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Es información objetiva y veraz.</w:t>
            </w:r>
          </w:p>
        </w:tc>
        <w:tc>
          <w:tcPr>
            <w:tcW w:w="0" w:type="auto"/>
          </w:tcPr>
          <w:p w:rsidR="00731C79" w:rsidRPr="00731C79" w:rsidRDefault="00731C79" w:rsidP="00731C79">
            <w:pPr>
              <w:spacing w:after="0" w:line="240" w:lineRule="auto"/>
              <w:rPr>
                <w:rFonts w:ascii="Times New Roman" w:eastAsia="Times New Roman" w:hAnsi="Times New Roman" w:cs="Times New Roman"/>
                <w:i/>
                <w:iCs/>
                <w:sz w:val="24"/>
                <w:szCs w:val="24"/>
                <w:lang w:eastAsia="es-DO"/>
              </w:rPr>
            </w:pPr>
          </w:p>
        </w:tc>
        <w:tc>
          <w:tcPr>
            <w:tcW w:w="0" w:type="auto"/>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t>En el mundo, el 80 % de los niños y adolescentes practican deporte de forma insuficiente, el 13% están afectados por depresión, ansiedad o trastornos del comportamiento.</w:t>
            </w:r>
          </w:p>
        </w:tc>
      </w:tr>
      <w:tr w:rsidR="00731C79" w:rsidRPr="00731C79" w:rsidTr="00731C79">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b/>
                <w:bCs/>
                <w:sz w:val="24"/>
                <w:szCs w:val="24"/>
                <w:lang w:eastAsia="es-DO"/>
              </w:rPr>
              <w:t>Sentir general</w:t>
            </w:r>
          </w:p>
        </w:tc>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numPr>
                <w:ilvl w:val="0"/>
                <w:numId w:val="11"/>
              </w:numPr>
              <w:spacing w:before="100" w:beforeAutospacing="1" w:after="72"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Opinión de la mayoría de un grupo social.</w:t>
            </w:r>
          </w:p>
          <w:p w:rsidR="00731C79" w:rsidRPr="00731C79" w:rsidRDefault="00731C79" w:rsidP="00731C79">
            <w:pPr>
              <w:numPr>
                <w:ilvl w:val="0"/>
                <w:numId w:val="11"/>
              </w:numPr>
              <w:spacing w:before="100" w:beforeAutospacing="1" w:after="100" w:afterAutospacing="1"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Inducen una opinión en los lectores.</w:t>
            </w:r>
          </w:p>
        </w:tc>
        <w:tc>
          <w:tcPr>
            <w:tcW w:w="0" w:type="auto"/>
          </w:tcPr>
          <w:p w:rsidR="00731C79" w:rsidRPr="00731C79" w:rsidRDefault="00731C79" w:rsidP="00731C79">
            <w:pPr>
              <w:spacing w:after="0" w:line="240" w:lineRule="auto"/>
              <w:rPr>
                <w:rFonts w:ascii="Times New Roman" w:eastAsia="Times New Roman" w:hAnsi="Times New Roman" w:cs="Times New Roman"/>
                <w:i/>
                <w:iCs/>
                <w:sz w:val="24"/>
                <w:szCs w:val="24"/>
                <w:lang w:eastAsia="es-DO"/>
              </w:rPr>
            </w:pPr>
          </w:p>
        </w:tc>
        <w:tc>
          <w:tcPr>
            <w:tcW w:w="0" w:type="auto"/>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t>La mayoría de los niños que practican artes marciales desarrollan una mayor capacidad de concentración.</w:t>
            </w:r>
          </w:p>
        </w:tc>
      </w:tr>
      <w:tr w:rsidR="00731C79" w:rsidRPr="00731C79" w:rsidTr="00731C79">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b/>
                <w:bCs/>
                <w:sz w:val="24"/>
                <w:szCs w:val="24"/>
                <w:lang w:eastAsia="es-DO"/>
              </w:rPr>
              <w:t>Experiencia personal</w:t>
            </w:r>
          </w:p>
        </w:tc>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numPr>
                <w:ilvl w:val="0"/>
                <w:numId w:val="12"/>
              </w:numPr>
              <w:spacing w:before="100" w:beforeAutospacing="1" w:after="72"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Opinión basada en un testimonio o una vivencia personal.</w:t>
            </w:r>
          </w:p>
          <w:p w:rsidR="00731C79" w:rsidRPr="00731C79" w:rsidRDefault="00731C79" w:rsidP="00731C79">
            <w:pPr>
              <w:numPr>
                <w:ilvl w:val="0"/>
                <w:numId w:val="12"/>
              </w:numPr>
              <w:spacing w:before="100" w:beforeAutospacing="1" w:after="100" w:afterAutospacing="1"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Es un razonamiento subjetivo.</w:t>
            </w:r>
          </w:p>
        </w:tc>
        <w:tc>
          <w:tcPr>
            <w:tcW w:w="0" w:type="auto"/>
          </w:tcPr>
          <w:p w:rsidR="00731C79" w:rsidRPr="00731C79" w:rsidRDefault="00731C79" w:rsidP="00731C79">
            <w:pPr>
              <w:spacing w:after="0" w:line="240" w:lineRule="auto"/>
              <w:rPr>
                <w:rFonts w:ascii="Times New Roman" w:eastAsia="Times New Roman" w:hAnsi="Times New Roman" w:cs="Times New Roman"/>
                <w:i/>
                <w:iCs/>
                <w:sz w:val="24"/>
                <w:szCs w:val="24"/>
                <w:lang w:eastAsia="es-DO"/>
              </w:rPr>
            </w:pPr>
          </w:p>
        </w:tc>
        <w:tc>
          <w:tcPr>
            <w:tcW w:w="0" w:type="auto"/>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t>El yoga me ayuda a controlar la ansiedad y, además, al practicarlo a diario noto mayor evolución y eso me ayuda a confiar más en mí misma.</w:t>
            </w:r>
          </w:p>
        </w:tc>
      </w:tr>
      <w:tr w:rsidR="00731C79" w:rsidRPr="00731C79" w:rsidTr="00731C79">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b/>
                <w:bCs/>
                <w:sz w:val="24"/>
                <w:szCs w:val="24"/>
                <w:lang w:eastAsia="es-DO"/>
              </w:rPr>
              <w:t>Contraargumento</w:t>
            </w:r>
          </w:p>
        </w:tc>
        <w:tc>
          <w:tcPr>
            <w:tcW w:w="0" w:type="auto"/>
            <w:tcBorders>
              <w:right w:val="single" w:sz="6" w:space="0" w:color="DADADA"/>
            </w:tcBorders>
            <w:tcMar>
              <w:top w:w="105" w:type="dxa"/>
              <w:left w:w="75" w:type="dxa"/>
              <w:bottom w:w="75" w:type="dxa"/>
              <w:right w:w="75" w:type="dxa"/>
            </w:tcMar>
            <w:hideMark/>
          </w:tcPr>
          <w:p w:rsidR="00731C79" w:rsidRPr="00731C79" w:rsidRDefault="00731C79" w:rsidP="00731C79">
            <w:pPr>
              <w:numPr>
                <w:ilvl w:val="0"/>
                <w:numId w:val="13"/>
              </w:numPr>
              <w:spacing w:before="100" w:beforeAutospacing="1" w:after="72"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t>Defiende una postura opuesta a la tesis.</w:t>
            </w:r>
          </w:p>
          <w:p w:rsidR="00731C79" w:rsidRPr="00731C79" w:rsidRDefault="00731C79" w:rsidP="00731C79">
            <w:pPr>
              <w:numPr>
                <w:ilvl w:val="0"/>
                <w:numId w:val="13"/>
              </w:numPr>
              <w:spacing w:before="100" w:beforeAutospacing="1" w:after="100" w:afterAutospacing="1" w:line="240" w:lineRule="auto"/>
              <w:ind w:left="0"/>
              <w:rPr>
                <w:rFonts w:ascii="Times New Roman" w:eastAsia="Times New Roman" w:hAnsi="Times New Roman" w:cs="Times New Roman"/>
                <w:sz w:val="24"/>
                <w:szCs w:val="24"/>
                <w:lang w:eastAsia="es-DO"/>
              </w:rPr>
            </w:pPr>
            <w:r w:rsidRPr="00731C79">
              <w:rPr>
                <w:rFonts w:ascii="Times New Roman" w:eastAsia="Times New Roman" w:hAnsi="Times New Roman" w:cs="Times New Roman"/>
                <w:sz w:val="24"/>
                <w:szCs w:val="24"/>
                <w:lang w:eastAsia="es-DO"/>
              </w:rPr>
              <w:lastRenderedPageBreak/>
              <w:t>Su negación o refutación sirve para reforzar la postura defendida.</w:t>
            </w:r>
          </w:p>
        </w:tc>
        <w:tc>
          <w:tcPr>
            <w:tcW w:w="0" w:type="auto"/>
          </w:tcPr>
          <w:p w:rsidR="00731C79" w:rsidRPr="00731C79" w:rsidRDefault="00731C79" w:rsidP="00731C79">
            <w:pPr>
              <w:spacing w:after="150" w:line="240" w:lineRule="auto"/>
              <w:rPr>
                <w:rFonts w:ascii="Times New Roman" w:eastAsia="Times New Roman" w:hAnsi="Times New Roman" w:cs="Times New Roman"/>
                <w:i/>
                <w:iCs/>
                <w:sz w:val="24"/>
                <w:szCs w:val="24"/>
                <w:lang w:eastAsia="es-DO"/>
              </w:rPr>
            </w:pPr>
          </w:p>
        </w:tc>
        <w:tc>
          <w:tcPr>
            <w:tcW w:w="0" w:type="auto"/>
            <w:tcMar>
              <w:top w:w="105" w:type="dxa"/>
              <w:left w:w="75" w:type="dxa"/>
              <w:bottom w:w="75" w:type="dxa"/>
              <w:right w:w="75" w:type="dxa"/>
            </w:tcMar>
            <w:hideMark/>
          </w:tcPr>
          <w:p w:rsidR="00731C79" w:rsidRPr="00731C79" w:rsidRDefault="00731C79" w:rsidP="00731C79">
            <w:pPr>
              <w:spacing w:after="15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t>Si el deporte es tan beneficioso, ¿por qué existen deportistas que no gozan de una buena salud mental?</w:t>
            </w:r>
          </w:p>
          <w:p w:rsidR="00731C79" w:rsidRPr="00731C79" w:rsidRDefault="00731C79" w:rsidP="00731C79">
            <w:pPr>
              <w:spacing w:after="0" w:line="240" w:lineRule="auto"/>
              <w:rPr>
                <w:rFonts w:ascii="Times New Roman" w:eastAsia="Times New Roman" w:hAnsi="Times New Roman" w:cs="Times New Roman"/>
                <w:sz w:val="24"/>
                <w:szCs w:val="24"/>
                <w:lang w:eastAsia="es-DO"/>
              </w:rPr>
            </w:pPr>
            <w:r w:rsidRPr="00731C79">
              <w:rPr>
                <w:rFonts w:ascii="Times New Roman" w:eastAsia="Times New Roman" w:hAnsi="Times New Roman" w:cs="Times New Roman"/>
                <w:i/>
                <w:iCs/>
                <w:sz w:val="24"/>
                <w:szCs w:val="24"/>
                <w:lang w:eastAsia="es-DO"/>
              </w:rPr>
              <w:lastRenderedPageBreak/>
              <w:t>Porque la práctica de deporte a nivel profesional es muy exigente. Con práctica deportiva nos referimos a una práctica moderada como hábito saludable.</w:t>
            </w:r>
          </w:p>
        </w:tc>
      </w:tr>
    </w:tbl>
    <w:p w:rsidR="00731C79" w:rsidRPr="00731C79" w:rsidRDefault="00731C79" w:rsidP="00731C79">
      <w:pPr>
        <w:spacing w:before="312" w:after="240" w:line="240" w:lineRule="auto"/>
        <w:outlineLvl w:val="1"/>
        <w:rPr>
          <w:rFonts w:ascii="Helvetica" w:eastAsia="Times New Roman" w:hAnsi="Helvetica" w:cs="Helvetica"/>
          <w:b/>
          <w:bCs/>
          <w:color w:val="404040"/>
          <w:sz w:val="24"/>
          <w:szCs w:val="24"/>
          <w:lang w:eastAsia="es-DO"/>
        </w:rPr>
      </w:pPr>
      <w:r w:rsidRPr="00731C79">
        <w:rPr>
          <w:rFonts w:ascii="Helvetica" w:eastAsia="Times New Roman" w:hAnsi="Helvetica" w:cs="Helvetica"/>
          <w:b/>
          <w:bCs/>
          <w:color w:val="404040"/>
          <w:sz w:val="24"/>
          <w:szCs w:val="24"/>
          <w:lang w:eastAsia="es-DO"/>
        </w:rPr>
        <w:lastRenderedPageBreak/>
        <w:t>1. Argumento de autoridad</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Es un tipo de argumento que consiste en hacer referencia a autores o fuentes autorizadas de donde obtener información relevante que refuerce la opinión que estamos defendiendo.</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Por ejemplo, citando autores y obras aceptadas de manera universal como referencia:</w:t>
      </w:r>
    </w:p>
    <w:p w:rsidR="00731C79" w:rsidRPr="00731C79" w:rsidRDefault="00731C79" w:rsidP="00731C79">
      <w:pPr>
        <w:spacing w:line="240" w:lineRule="auto"/>
        <w:rPr>
          <w:rFonts w:ascii="Georgia" w:eastAsia="Times New Roman" w:hAnsi="Georgia" w:cs="Helvetica"/>
          <w:color w:val="717171"/>
          <w:sz w:val="24"/>
          <w:szCs w:val="24"/>
          <w:lang w:eastAsia="es-DO"/>
        </w:rPr>
      </w:pPr>
      <w:r w:rsidRPr="00731C79">
        <w:rPr>
          <w:rFonts w:ascii="Georgia" w:eastAsia="Times New Roman" w:hAnsi="Georgia" w:cs="Helvetica"/>
          <w:b/>
          <w:bCs/>
          <w:color w:val="717171"/>
          <w:sz w:val="24"/>
          <w:szCs w:val="24"/>
          <w:lang w:eastAsia="es-DO"/>
        </w:rPr>
        <w:t>Platón</w:t>
      </w:r>
      <w:r w:rsidRPr="00731C79">
        <w:rPr>
          <w:rFonts w:ascii="Georgia" w:eastAsia="Times New Roman" w:hAnsi="Georgia" w:cs="Helvetica"/>
          <w:color w:val="717171"/>
          <w:sz w:val="24"/>
          <w:szCs w:val="24"/>
          <w:lang w:eastAsia="es-DO"/>
        </w:rPr>
        <w:t> (República, 410 c) </w:t>
      </w:r>
      <w:r w:rsidRPr="00731C79">
        <w:rPr>
          <w:rFonts w:ascii="Georgia" w:eastAsia="Times New Roman" w:hAnsi="Georgia" w:cs="Helvetica"/>
          <w:i/>
          <w:iCs/>
          <w:color w:val="717171"/>
          <w:sz w:val="24"/>
          <w:szCs w:val="24"/>
          <w:lang w:eastAsia="es-DO"/>
        </w:rPr>
        <w:t>“[...] han instituido la educación por medio de la música y la gimnasia para cuidar el alma”.</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O transmitiendo afirmaciones difundidas por organismos e instituciones de prestigio:</w:t>
      </w:r>
    </w:p>
    <w:p w:rsidR="00731C79" w:rsidRPr="00731C79" w:rsidRDefault="00731C79" w:rsidP="00731C79">
      <w:pPr>
        <w:spacing w:line="240" w:lineRule="auto"/>
        <w:rPr>
          <w:rFonts w:ascii="Georgia" w:eastAsia="Times New Roman" w:hAnsi="Georgia" w:cs="Helvetica"/>
          <w:color w:val="717171"/>
          <w:sz w:val="24"/>
          <w:szCs w:val="24"/>
          <w:lang w:eastAsia="es-DO"/>
        </w:rPr>
      </w:pPr>
      <w:r w:rsidRPr="00731C79">
        <w:rPr>
          <w:rFonts w:ascii="Georgia" w:eastAsia="Times New Roman" w:hAnsi="Georgia" w:cs="Helvetica"/>
          <w:color w:val="717171"/>
          <w:sz w:val="24"/>
          <w:szCs w:val="24"/>
          <w:lang w:eastAsia="es-DO"/>
        </w:rPr>
        <w:t>Según la </w:t>
      </w:r>
      <w:r w:rsidRPr="00731C79">
        <w:rPr>
          <w:rFonts w:ascii="Georgia" w:eastAsia="Times New Roman" w:hAnsi="Georgia" w:cs="Helvetica"/>
          <w:b/>
          <w:bCs/>
          <w:color w:val="717171"/>
          <w:sz w:val="24"/>
          <w:szCs w:val="24"/>
          <w:lang w:eastAsia="es-DO"/>
        </w:rPr>
        <w:t>Organización Mundial de la Salud</w:t>
      </w:r>
      <w:r w:rsidRPr="00731C79">
        <w:rPr>
          <w:rFonts w:ascii="Georgia" w:eastAsia="Times New Roman" w:hAnsi="Georgia" w:cs="Helvetica"/>
          <w:color w:val="717171"/>
          <w:sz w:val="24"/>
          <w:szCs w:val="24"/>
          <w:lang w:eastAsia="es-DO"/>
        </w:rPr>
        <w:t>,</w:t>
      </w:r>
      <w:r w:rsidRPr="00731C79">
        <w:rPr>
          <w:rFonts w:ascii="Georgia" w:eastAsia="Times New Roman" w:hAnsi="Georgia" w:cs="Helvetica"/>
          <w:i/>
          <w:iCs/>
          <w:color w:val="717171"/>
          <w:sz w:val="24"/>
          <w:szCs w:val="24"/>
          <w:lang w:eastAsia="es-DO"/>
        </w:rPr>
        <w:t> “La actividad física tiene importantes beneficios para la salud del corazón, el cuerpo y la mente.”</w:t>
      </w:r>
    </w:p>
    <w:p w:rsidR="00731C79" w:rsidRPr="00731C79" w:rsidRDefault="00731C79" w:rsidP="00731C79">
      <w:pPr>
        <w:spacing w:before="312" w:after="240" w:line="240" w:lineRule="auto"/>
        <w:outlineLvl w:val="1"/>
        <w:rPr>
          <w:rFonts w:ascii="Helvetica" w:eastAsia="Times New Roman" w:hAnsi="Helvetica" w:cs="Helvetica"/>
          <w:b/>
          <w:bCs/>
          <w:color w:val="404040"/>
          <w:sz w:val="24"/>
          <w:szCs w:val="24"/>
          <w:lang w:eastAsia="es-DO"/>
        </w:rPr>
      </w:pPr>
      <w:r w:rsidRPr="00731C79">
        <w:rPr>
          <w:rFonts w:ascii="Helvetica" w:eastAsia="Times New Roman" w:hAnsi="Helvetica" w:cs="Helvetica"/>
          <w:b/>
          <w:bCs/>
          <w:color w:val="404040"/>
          <w:sz w:val="24"/>
          <w:szCs w:val="24"/>
          <w:lang w:eastAsia="es-DO"/>
        </w:rPr>
        <w:t>2. Argumento mediante ejemplos</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Este tipo de argumento defiende una afirmación a través de una serie de ejemplos particulares que guardan una relación de semejanza y que sirven para ilustrar la postura defendida.</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El ejemplo se presenta como un hecho aceptado que defiende la postura que se ha de aceptar. Estos ejemplos deben ser verídicos y son necesarios al menos tres ejemplos para poder sostener una conclusión.</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Por ejemplo:</w:t>
      </w:r>
    </w:p>
    <w:p w:rsidR="00731C79" w:rsidRPr="00731C79" w:rsidRDefault="00731C79" w:rsidP="00731C79">
      <w:pPr>
        <w:numPr>
          <w:ilvl w:val="0"/>
          <w:numId w:val="14"/>
        </w:numPr>
        <w:spacing w:before="100" w:beforeAutospacing="1" w:after="72" w:line="240" w:lineRule="auto"/>
        <w:ind w:left="75"/>
        <w:rPr>
          <w:rFonts w:ascii="Georgia" w:eastAsia="Times New Roman" w:hAnsi="Georgia" w:cs="Helvetica"/>
          <w:color w:val="717171"/>
          <w:sz w:val="24"/>
          <w:szCs w:val="24"/>
          <w:lang w:eastAsia="es-DO"/>
        </w:rPr>
      </w:pPr>
      <w:r w:rsidRPr="00731C79">
        <w:rPr>
          <w:rFonts w:ascii="Georgia" w:eastAsia="Times New Roman" w:hAnsi="Georgia" w:cs="Helvetica"/>
          <w:i/>
          <w:iCs/>
          <w:color w:val="717171"/>
          <w:sz w:val="24"/>
          <w:szCs w:val="24"/>
          <w:lang w:eastAsia="es-DO"/>
        </w:rPr>
        <w:t>La actividad física ayuda a reducir el estrés.</w:t>
      </w:r>
    </w:p>
    <w:p w:rsidR="00731C79" w:rsidRPr="00731C79" w:rsidRDefault="00731C79" w:rsidP="00731C79">
      <w:pPr>
        <w:numPr>
          <w:ilvl w:val="0"/>
          <w:numId w:val="14"/>
        </w:numPr>
        <w:spacing w:before="100" w:beforeAutospacing="1" w:after="72" w:line="240" w:lineRule="auto"/>
        <w:ind w:left="75"/>
        <w:rPr>
          <w:rFonts w:ascii="Georgia" w:eastAsia="Times New Roman" w:hAnsi="Georgia" w:cs="Helvetica"/>
          <w:color w:val="717171"/>
          <w:sz w:val="24"/>
          <w:szCs w:val="24"/>
          <w:lang w:eastAsia="es-DO"/>
        </w:rPr>
      </w:pPr>
      <w:r w:rsidRPr="00731C79">
        <w:rPr>
          <w:rFonts w:ascii="Georgia" w:eastAsia="Times New Roman" w:hAnsi="Georgia" w:cs="Helvetica"/>
          <w:i/>
          <w:iCs/>
          <w:color w:val="717171"/>
          <w:sz w:val="24"/>
          <w:szCs w:val="24"/>
          <w:lang w:eastAsia="es-DO"/>
        </w:rPr>
        <w:t>El ejercicio físico favorece el riego sanguíneo y la liberación de endorfinas.</w:t>
      </w:r>
    </w:p>
    <w:p w:rsidR="00731C79" w:rsidRPr="00731C79" w:rsidRDefault="00731C79" w:rsidP="00731C79">
      <w:pPr>
        <w:numPr>
          <w:ilvl w:val="0"/>
          <w:numId w:val="14"/>
        </w:numPr>
        <w:spacing w:before="100" w:beforeAutospacing="1" w:after="100" w:afterAutospacing="1" w:line="240" w:lineRule="auto"/>
        <w:ind w:left="75"/>
        <w:rPr>
          <w:rFonts w:ascii="Georgia" w:eastAsia="Times New Roman" w:hAnsi="Georgia" w:cs="Helvetica"/>
          <w:color w:val="717171"/>
          <w:sz w:val="24"/>
          <w:szCs w:val="24"/>
          <w:lang w:eastAsia="es-DO"/>
        </w:rPr>
      </w:pPr>
      <w:r w:rsidRPr="00731C79">
        <w:rPr>
          <w:rFonts w:ascii="Georgia" w:eastAsia="Times New Roman" w:hAnsi="Georgia" w:cs="Helvetica"/>
          <w:i/>
          <w:iCs/>
          <w:color w:val="717171"/>
          <w:sz w:val="24"/>
          <w:szCs w:val="24"/>
          <w:lang w:eastAsia="es-DO"/>
        </w:rPr>
        <w:t>La práctica de actividad física mejora el estado de ánimo.</w:t>
      </w:r>
      <w:r w:rsidRPr="00731C79">
        <w:rPr>
          <w:rFonts w:ascii="Georgia" w:eastAsia="Times New Roman" w:hAnsi="Georgia" w:cs="Helvetica"/>
          <w:color w:val="717171"/>
          <w:sz w:val="24"/>
          <w:szCs w:val="24"/>
          <w:lang w:eastAsia="es-DO"/>
        </w:rPr>
        <w:br/>
      </w:r>
      <w:r w:rsidRPr="00731C79">
        <w:rPr>
          <w:rFonts w:ascii="Georgia" w:eastAsia="Times New Roman" w:hAnsi="Georgia" w:cs="Helvetica"/>
          <w:color w:val="717171"/>
          <w:sz w:val="24"/>
          <w:szCs w:val="24"/>
          <w:lang w:eastAsia="es-DO"/>
        </w:rPr>
        <w:br/>
      </w:r>
      <w:r w:rsidRPr="00731C79">
        <w:rPr>
          <w:rFonts w:ascii="Georgia" w:eastAsia="Times New Roman" w:hAnsi="Georgia" w:cs="Helvetica"/>
          <w:i/>
          <w:iCs/>
          <w:color w:val="717171"/>
          <w:sz w:val="24"/>
          <w:szCs w:val="24"/>
          <w:lang w:eastAsia="es-DO"/>
        </w:rPr>
        <w:t>Así que podemos afirmar que llevar un estilo de vida activo es beneficioso para la salud mental.</w:t>
      </w:r>
    </w:p>
    <w:p w:rsidR="00731C79" w:rsidRPr="00731C79" w:rsidRDefault="00731C79" w:rsidP="00731C79">
      <w:pPr>
        <w:spacing w:before="312" w:after="240" w:line="240" w:lineRule="auto"/>
        <w:outlineLvl w:val="1"/>
        <w:rPr>
          <w:rFonts w:ascii="Helvetica" w:eastAsia="Times New Roman" w:hAnsi="Helvetica" w:cs="Helvetica"/>
          <w:b/>
          <w:bCs/>
          <w:color w:val="404040"/>
          <w:sz w:val="24"/>
          <w:szCs w:val="24"/>
          <w:lang w:eastAsia="es-DO"/>
        </w:rPr>
      </w:pPr>
      <w:r w:rsidRPr="00731C79">
        <w:rPr>
          <w:rFonts w:ascii="Helvetica" w:eastAsia="Times New Roman" w:hAnsi="Helvetica" w:cs="Helvetica"/>
          <w:b/>
          <w:bCs/>
          <w:color w:val="404040"/>
          <w:sz w:val="24"/>
          <w:szCs w:val="24"/>
          <w:lang w:eastAsia="es-DO"/>
        </w:rPr>
        <w:t>3. Argumento por analogía</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lastRenderedPageBreak/>
        <w:t>Este argumento realiza la comparación de dos asuntos para hallar las características que tienen en común y, de esta manera, hallar una conclusión con la que defender la tesis.</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Se recurre a la comparación del caso que representa nuestra opinión con otro caso que guarda ciertas semejanzas.</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Un argumento por analogía sobre el tema que estamos ilustrando sería:</w:t>
      </w:r>
    </w:p>
    <w:p w:rsidR="00731C79" w:rsidRPr="00731C79" w:rsidRDefault="00731C79" w:rsidP="00731C79">
      <w:pPr>
        <w:spacing w:after="0" w:line="240" w:lineRule="auto"/>
        <w:rPr>
          <w:rFonts w:ascii="Georgia" w:eastAsia="Times New Roman" w:hAnsi="Georgia" w:cs="Helvetica"/>
          <w:color w:val="717171"/>
          <w:sz w:val="24"/>
          <w:szCs w:val="24"/>
          <w:lang w:eastAsia="es-DO"/>
        </w:rPr>
      </w:pPr>
      <w:r w:rsidRPr="00731C79">
        <w:rPr>
          <w:rFonts w:ascii="Georgia" w:eastAsia="Times New Roman" w:hAnsi="Georgia" w:cs="Helvetica"/>
          <w:i/>
          <w:iCs/>
          <w:color w:val="717171"/>
          <w:sz w:val="24"/>
          <w:szCs w:val="24"/>
          <w:lang w:eastAsia="es-DO"/>
        </w:rPr>
        <w:t>Cuanto más se mueven las aspas de un aerogenerador mayor es la cantidad de energía que produce, de la misma forma cuanto más se mueve el cuerpo humano mayor es su flujo sanguíneo.</w:t>
      </w:r>
    </w:p>
    <w:p w:rsidR="00731C79" w:rsidRPr="00731C79" w:rsidRDefault="00731C79" w:rsidP="00731C79">
      <w:pPr>
        <w:spacing w:line="240" w:lineRule="auto"/>
        <w:rPr>
          <w:rFonts w:ascii="Georgia" w:eastAsia="Times New Roman" w:hAnsi="Georgia" w:cs="Helvetica"/>
          <w:color w:val="717171"/>
          <w:sz w:val="24"/>
          <w:szCs w:val="24"/>
          <w:lang w:eastAsia="es-DO"/>
        </w:rPr>
      </w:pPr>
      <w:r w:rsidRPr="00731C79">
        <w:rPr>
          <w:rFonts w:ascii="Georgia" w:eastAsia="Times New Roman" w:hAnsi="Georgia" w:cs="Helvetica"/>
          <w:i/>
          <w:iCs/>
          <w:color w:val="717171"/>
          <w:sz w:val="24"/>
          <w:szCs w:val="24"/>
          <w:lang w:eastAsia="es-DO"/>
        </w:rPr>
        <w:t>El aumento de torrente sanguíneo que riega el sistema nervioso afecta de manera positiva a las zonas cerebrales que regulan el estrés y la ansiedad.</w:t>
      </w:r>
    </w:p>
    <w:p w:rsidR="00731C79" w:rsidRPr="00731C79" w:rsidRDefault="00731C79" w:rsidP="00731C79">
      <w:pPr>
        <w:spacing w:before="312" w:after="240" w:line="240" w:lineRule="auto"/>
        <w:outlineLvl w:val="1"/>
        <w:rPr>
          <w:rFonts w:ascii="Helvetica" w:eastAsia="Times New Roman" w:hAnsi="Helvetica" w:cs="Helvetica"/>
          <w:b/>
          <w:bCs/>
          <w:color w:val="404040"/>
          <w:sz w:val="24"/>
          <w:szCs w:val="24"/>
          <w:lang w:eastAsia="es-DO"/>
        </w:rPr>
      </w:pPr>
      <w:r w:rsidRPr="00731C79">
        <w:rPr>
          <w:rFonts w:ascii="Helvetica" w:eastAsia="Times New Roman" w:hAnsi="Helvetica" w:cs="Helvetica"/>
          <w:b/>
          <w:bCs/>
          <w:color w:val="404040"/>
          <w:sz w:val="24"/>
          <w:szCs w:val="24"/>
          <w:lang w:eastAsia="es-DO"/>
        </w:rPr>
        <w:t>4. Argumento acerca de las causas</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En este caso se razona sobre las causas que originan las conclusiones que defendemos, es decir, sobre la relación recíproca entre dos hechos, la causa y su consecuencia.</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Un argumento causa-efecto, además, debe revelar que existe coherencia entre ambos conceptos y su trasfondo.</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Veamos un ejemplo:</w:t>
      </w:r>
    </w:p>
    <w:p w:rsidR="00731C79" w:rsidRPr="00731C79" w:rsidRDefault="00731C79" w:rsidP="00731C79">
      <w:pPr>
        <w:spacing w:after="0" w:line="240" w:lineRule="auto"/>
        <w:rPr>
          <w:rFonts w:ascii="Georgia" w:eastAsia="Times New Roman" w:hAnsi="Georgia" w:cs="Helvetica"/>
          <w:color w:val="717171"/>
          <w:sz w:val="24"/>
          <w:szCs w:val="24"/>
          <w:lang w:eastAsia="es-DO"/>
        </w:rPr>
      </w:pPr>
      <w:r w:rsidRPr="00731C79">
        <w:rPr>
          <w:rFonts w:ascii="Georgia" w:eastAsia="Times New Roman" w:hAnsi="Georgia" w:cs="Helvetica"/>
          <w:color w:val="717171"/>
          <w:sz w:val="24"/>
          <w:szCs w:val="24"/>
          <w:lang w:eastAsia="es-DO"/>
        </w:rPr>
        <w:t>La práctica moderada de ejercicio genera bienestar físico y mental, debido a que hacer deporte conlleva un estímulo que favorece la actividad cerebral y genera nuevas conexiones neuronales.</w:t>
      </w:r>
    </w:p>
    <w:p w:rsidR="00731C79" w:rsidRPr="00731C79" w:rsidRDefault="00731C79" w:rsidP="00731C79">
      <w:pPr>
        <w:spacing w:line="240" w:lineRule="auto"/>
        <w:rPr>
          <w:rFonts w:ascii="Georgia" w:eastAsia="Times New Roman" w:hAnsi="Georgia" w:cs="Helvetica"/>
          <w:color w:val="717171"/>
          <w:sz w:val="24"/>
          <w:szCs w:val="24"/>
          <w:lang w:eastAsia="es-DO"/>
        </w:rPr>
      </w:pPr>
      <w:r w:rsidRPr="00731C79">
        <w:rPr>
          <w:rFonts w:ascii="Georgia" w:eastAsia="Times New Roman" w:hAnsi="Georgia" w:cs="Helvetica"/>
          <w:color w:val="717171"/>
          <w:sz w:val="24"/>
          <w:szCs w:val="24"/>
          <w:lang w:eastAsia="es-DO"/>
        </w:rPr>
        <w:t>De este modo disminuyen los niveles de ansiedad, los síntomas de depresión y la probabilidad de padecer enfermedades neurodegenerativas.</w:t>
      </w:r>
    </w:p>
    <w:p w:rsidR="00731C79" w:rsidRPr="00731C79" w:rsidRDefault="00731C79" w:rsidP="00731C79">
      <w:pPr>
        <w:spacing w:before="312" w:after="240" w:line="240" w:lineRule="auto"/>
        <w:outlineLvl w:val="1"/>
        <w:rPr>
          <w:rFonts w:ascii="Helvetica" w:eastAsia="Times New Roman" w:hAnsi="Helvetica" w:cs="Helvetica"/>
          <w:b/>
          <w:bCs/>
          <w:color w:val="404040"/>
          <w:sz w:val="24"/>
          <w:szCs w:val="24"/>
          <w:lang w:eastAsia="es-DO"/>
        </w:rPr>
      </w:pPr>
      <w:r w:rsidRPr="00731C79">
        <w:rPr>
          <w:rFonts w:ascii="Helvetica" w:eastAsia="Times New Roman" w:hAnsi="Helvetica" w:cs="Helvetica"/>
          <w:b/>
          <w:bCs/>
          <w:color w:val="404040"/>
          <w:sz w:val="24"/>
          <w:szCs w:val="24"/>
          <w:lang w:eastAsia="es-DO"/>
        </w:rPr>
        <w:t>5. Argumento deductivo</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También son conocidos como argumentos válidos, porque alcanzan una conclusión lícita a partir de la validez de sus premisas.</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Dicho de otra forma, no se puede aceptar lo que dicen las premisas y negar aquello que recoge la conclusión, porque la conclusión corrobora lo afirmado por las premisas.</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El argumento deductivo parte de una conclusión general que lo conduce hacia premisas particulares.</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Un ejemplo de argumento deductivo sería:</w:t>
      </w:r>
    </w:p>
    <w:p w:rsidR="00731C79" w:rsidRPr="00731C79" w:rsidRDefault="00731C79" w:rsidP="00731C79">
      <w:pPr>
        <w:spacing w:after="0" w:line="240" w:lineRule="auto"/>
        <w:rPr>
          <w:rFonts w:ascii="Georgia" w:eastAsia="Times New Roman" w:hAnsi="Georgia" w:cs="Helvetica"/>
          <w:color w:val="717171"/>
          <w:sz w:val="24"/>
          <w:szCs w:val="24"/>
          <w:lang w:eastAsia="es-DO"/>
        </w:rPr>
      </w:pPr>
      <w:r w:rsidRPr="00731C79">
        <w:rPr>
          <w:rFonts w:ascii="Georgia" w:eastAsia="Times New Roman" w:hAnsi="Georgia" w:cs="Helvetica"/>
          <w:color w:val="717171"/>
          <w:sz w:val="24"/>
          <w:szCs w:val="24"/>
          <w:lang w:eastAsia="es-DO"/>
        </w:rPr>
        <w:lastRenderedPageBreak/>
        <w:t>Los trastornos mentales afectan al pensamiento, al comportamiento y al estado de ánimo.</w:t>
      </w:r>
    </w:p>
    <w:p w:rsidR="00731C79" w:rsidRPr="00731C79" w:rsidRDefault="00731C79" w:rsidP="00731C79">
      <w:pPr>
        <w:spacing w:after="0" w:line="240" w:lineRule="auto"/>
        <w:rPr>
          <w:rFonts w:ascii="Georgia" w:eastAsia="Times New Roman" w:hAnsi="Georgia" w:cs="Helvetica"/>
          <w:color w:val="717171"/>
          <w:sz w:val="24"/>
          <w:szCs w:val="24"/>
          <w:lang w:eastAsia="es-DO"/>
        </w:rPr>
      </w:pPr>
      <w:r w:rsidRPr="00731C79">
        <w:rPr>
          <w:rFonts w:ascii="Georgia" w:eastAsia="Times New Roman" w:hAnsi="Georgia" w:cs="Helvetica"/>
          <w:color w:val="717171"/>
          <w:sz w:val="24"/>
          <w:szCs w:val="24"/>
          <w:lang w:eastAsia="es-DO"/>
        </w:rPr>
        <w:t>La ansiedad es un trastorno mental.</w:t>
      </w:r>
    </w:p>
    <w:p w:rsidR="00731C79" w:rsidRPr="00731C79" w:rsidRDefault="00731C79" w:rsidP="00731C79">
      <w:pPr>
        <w:spacing w:after="0" w:line="240" w:lineRule="auto"/>
        <w:rPr>
          <w:rFonts w:ascii="Georgia" w:eastAsia="Times New Roman" w:hAnsi="Georgia" w:cs="Helvetica"/>
          <w:color w:val="717171"/>
          <w:sz w:val="24"/>
          <w:szCs w:val="24"/>
          <w:lang w:eastAsia="es-DO"/>
        </w:rPr>
      </w:pPr>
      <w:r w:rsidRPr="00731C79">
        <w:rPr>
          <w:rFonts w:ascii="Georgia" w:eastAsia="Times New Roman" w:hAnsi="Georgia" w:cs="Helvetica"/>
          <w:color w:val="717171"/>
          <w:sz w:val="24"/>
          <w:szCs w:val="24"/>
          <w:lang w:eastAsia="es-DO"/>
        </w:rPr>
        <w:t>Actividades como la meditación, la relajación y el ejercicio físico contribuyen a disminuir los síntomas y efectos de los trastornos mentales.</w:t>
      </w:r>
    </w:p>
    <w:p w:rsidR="00731C79" w:rsidRPr="00731C79" w:rsidRDefault="00731C79" w:rsidP="00731C79">
      <w:pPr>
        <w:spacing w:line="240" w:lineRule="auto"/>
        <w:rPr>
          <w:rFonts w:ascii="Georgia" w:eastAsia="Times New Roman" w:hAnsi="Georgia" w:cs="Helvetica"/>
          <w:color w:val="717171"/>
          <w:sz w:val="24"/>
          <w:szCs w:val="24"/>
          <w:lang w:eastAsia="es-DO"/>
        </w:rPr>
      </w:pPr>
      <w:r w:rsidRPr="00731C79">
        <w:rPr>
          <w:rFonts w:ascii="Georgia" w:eastAsia="Times New Roman" w:hAnsi="Georgia" w:cs="Helvetica"/>
          <w:color w:val="717171"/>
          <w:sz w:val="24"/>
          <w:szCs w:val="24"/>
          <w:lang w:eastAsia="es-DO"/>
        </w:rPr>
        <w:t>Por tanto, actividades como la meditación, la relajación y el ejercicio físico contribuyen a disminuir los síntomas de la ansiedad.</w:t>
      </w:r>
    </w:p>
    <w:p w:rsidR="00731C79" w:rsidRPr="00731C79" w:rsidRDefault="00731C79" w:rsidP="00731C79">
      <w:pPr>
        <w:spacing w:before="312" w:after="240" w:line="240" w:lineRule="auto"/>
        <w:outlineLvl w:val="1"/>
        <w:rPr>
          <w:rFonts w:ascii="Helvetica" w:eastAsia="Times New Roman" w:hAnsi="Helvetica" w:cs="Helvetica"/>
          <w:b/>
          <w:bCs/>
          <w:color w:val="404040"/>
          <w:sz w:val="24"/>
          <w:szCs w:val="24"/>
          <w:lang w:eastAsia="es-DO"/>
        </w:rPr>
      </w:pPr>
      <w:r w:rsidRPr="00731C79">
        <w:rPr>
          <w:rFonts w:ascii="Helvetica" w:eastAsia="Times New Roman" w:hAnsi="Helvetica" w:cs="Helvetica"/>
          <w:b/>
          <w:bCs/>
          <w:color w:val="404040"/>
          <w:sz w:val="24"/>
          <w:szCs w:val="24"/>
          <w:lang w:eastAsia="es-DO"/>
        </w:rPr>
        <w:t>6. Argumento inductivo</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Es un argumento que parte de premisas particulares para llegar a una conclusión general.</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Tal y como sucede en el argumento deductivo, debe existir una relación de coherencia entre las premisas y la conclusión, no pueden contradecirse.</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Veamos un ejemplo de argumento inductivo:</w:t>
      </w:r>
    </w:p>
    <w:p w:rsidR="00731C79" w:rsidRPr="00731C79" w:rsidRDefault="00731C79" w:rsidP="00731C79">
      <w:pPr>
        <w:spacing w:after="0" w:line="240" w:lineRule="auto"/>
        <w:rPr>
          <w:rFonts w:ascii="Georgia" w:eastAsia="Times New Roman" w:hAnsi="Georgia" w:cs="Helvetica"/>
          <w:color w:val="717171"/>
          <w:sz w:val="24"/>
          <w:szCs w:val="24"/>
          <w:lang w:eastAsia="es-DO"/>
        </w:rPr>
      </w:pPr>
      <w:r w:rsidRPr="00731C79">
        <w:rPr>
          <w:rFonts w:ascii="Georgia" w:eastAsia="Times New Roman" w:hAnsi="Georgia" w:cs="Helvetica"/>
          <w:i/>
          <w:iCs/>
          <w:color w:val="717171"/>
          <w:sz w:val="24"/>
          <w:szCs w:val="24"/>
          <w:lang w:eastAsia="es-DO"/>
        </w:rPr>
        <w:t>Las personas mayores de 60 años físicamente activas poseen una mayor capacidad retentiva y de aprendizaje.</w:t>
      </w:r>
    </w:p>
    <w:p w:rsidR="00731C79" w:rsidRPr="00731C79" w:rsidRDefault="00731C79" w:rsidP="00731C79">
      <w:pPr>
        <w:spacing w:after="0" w:line="240" w:lineRule="auto"/>
        <w:rPr>
          <w:rFonts w:ascii="Georgia" w:eastAsia="Times New Roman" w:hAnsi="Georgia" w:cs="Helvetica"/>
          <w:color w:val="717171"/>
          <w:sz w:val="24"/>
          <w:szCs w:val="24"/>
          <w:lang w:eastAsia="es-DO"/>
        </w:rPr>
      </w:pPr>
      <w:r w:rsidRPr="00731C79">
        <w:rPr>
          <w:rFonts w:ascii="Georgia" w:eastAsia="Times New Roman" w:hAnsi="Georgia" w:cs="Helvetica"/>
          <w:i/>
          <w:iCs/>
          <w:color w:val="717171"/>
          <w:sz w:val="24"/>
          <w:szCs w:val="24"/>
          <w:lang w:eastAsia="es-DO"/>
        </w:rPr>
        <w:t>La actividad física en las personas mayores favorece la producción de nuevas células cerebrales.</w:t>
      </w:r>
    </w:p>
    <w:p w:rsidR="00731C79" w:rsidRPr="00731C79" w:rsidRDefault="00731C79" w:rsidP="00731C79">
      <w:pPr>
        <w:spacing w:line="240" w:lineRule="auto"/>
        <w:rPr>
          <w:rFonts w:ascii="Georgia" w:eastAsia="Times New Roman" w:hAnsi="Georgia" w:cs="Helvetica"/>
          <w:color w:val="717171"/>
          <w:sz w:val="24"/>
          <w:szCs w:val="24"/>
          <w:lang w:eastAsia="es-DO"/>
        </w:rPr>
      </w:pPr>
      <w:r w:rsidRPr="00731C79">
        <w:rPr>
          <w:rFonts w:ascii="Georgia" w:eastAsia="Times New Roman" w:hAnsi="Georgia" w:cs="Helvetica"/>
          <w:i/>
          <w:iCs/>
          <w:color w:val="717171"/>
          <w:sz w:val="24"/>
          <w:szCs w:val="24"/>
          <w:lang w:eastAsia="es-DO"/>
        </w:rPr>
        <w:t>Por tanto, podemos afirmar que la práctica de ejercicio en personas mayores previene enfermedades relacionadas con el deterioro cognitivo.</w:t>
      </w:r>
    </w:p>
    <w:p w:rsidR="00731C79" w:rsidRPr="00731C79" w:rsidRDefault="00731C79" w:rsidP="00731C79">
      <w:pPr>
        <w:spacing w:before="312" w:after="240" w:line="240" w:lineRule="auto"/>
        <w:outlineLvl w:val="1"/>
        <w:rPr>
          <w:rFonts w:ascii="Helvetica" w:eastAsia="Times New Roman" w:hAnsi="Helvetica" w:cs="Helvetica"/>
          <w:b/>
          <w:bCs/>
          <w:color w:val="404040"/>
          <w:sz w:val="24"/>
          <w:szCs w:val="24"/>
          <w:lang w:eastAsia="es-DO"/>
        </w:rPr>
      </w:pPr>
      <w:r w:rsidRPr="00731C79">
        <w:rPr>
          <w:rFonts w:ascii="Helvetica" w:eastAsia="Times New Roman" w:hAnsi="Helvetica" w:cs="Helvetica"/>
          <w:b/>
          <w:bCs/>
          <w:color w:val="404040"/>
          <w:sz w:val="24"/>
          <w:szCs w:val="24"/>
          <w:lang w:eastAsia="es-DO"/>
        </w:rPr>
        <w:t>7. Argumento basado en los hechos</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Es un argumento de carácter objetivo, que se fundamenta en datos estadísticos, cifras y porcentajes, fruto de la investigación y la demostración empírica.</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Este sería un ejemplo de argumento basado en los hechos:</w:t>
      </w:r>
    </w:p>
    <w:p w:rsidR="00731C79" w:rsidRPr="00731C79" w:rsidRDefault="00731C79" w:rsidP="00731C79">
      <w:pPr>
        <w:spacing w:line="240" w:lineRule="auto"/>
        <w:rPr>
          <w:rFonts w:ascii="Georgia" w:eastAsia="Times New Roman" w:hAnsi="Georgia" w:cs="Helvetica"/>
          <w:color w:val="717171"/>
          <w:sz w:val="24"/>
          <w:szCs w:val="24"/>
          <w:lang w:eastAsia="es-DO"/>
        </w:rPr>
      </w:pPr>
      <w:r w:rsidRPr="00731C79">
        <w:rPr>
          <w:rFonts w:ascii="Georgia" w:eastAsia="Times New Roman" w:hAnsi="Georgia" w:cs="Helvetica"/>
          <w:color w:val="717171"/>
          <w:sz w:val="24"/>
          <w:szCs w:val="24"/>
          <w:lang w:eastAsia="es-DO"/>
        </w:rPr>
        <w:t>Según los datos obtenidos por una encuesta realizada a cien mil participantes, el 89% afirma que practica deporte para mejorar su aspecto físico y su estado de ánimo. El 76% considera que el entrenamiento de fuerza es la actividad que más ayuda al bienestar físico y mental.</w:t>
      </w:r>
    </w:p>
    <w:p w:rsidR="00731C79" w:rsidRPr="00731C79" w:rsidRDefault="00731C79" w:rsidP="00731C79">
      <w:pPr>
        <w:spacing w:before="312" w:after="240" w:line="240" w:lineRule="auto"/>
        <w:outlineLvl w:val="1"/>
        <w:rPr>
          <w:rFonts w:ascii="Helvetica" w:eastAsia="Times New Roman" w:hAnsi="Helvetica" w:cs="Helvetica"/>
          <w:b/>
          <w:bCs/>
          <w:color w:val="404040"/>
          <w:sz w:val="24"/>
          <w:szCs w:val="24"/>
          <w:lang w:eastAsia="es-DO"/>
        </w:rPr>
      </w:pPr>
      <w:r w:rsidRPr="00731C79">
        <w:rPr>
          <w:rFonts w:ascii="Helvetica" w:eastAsia="Times New Roman" w:hAnsi="Helvetica" w:cs="Helvetica"/>
          <w:b/>
          <w:bCs/>
          <w:color w:val="404040"/>
          <w:sz w:val="24"/>
          <w:szCs w:val="24"/>
          <w:lang w:eastAsia="es-DO"/>
        </w:rPr>
        <w:t>8. Argumento de sentir general</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Son argumentos que recurren a la opinión general de la sociedad o de un grupo concreto para defender una postura. Este tipo de argumento se emplea para inducir una opinión en los lectores.</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Un argumento de sentir general podría ser:</w:t>
      </w:r>
    </w:p>
    <w:p w:rsidR="00731C79" w:rsidRPr="00731C79" w:rsidRDefault="00731C79" w:rsidP="00731C79">
      <w:pPr>
        <w:spacing w:line="240" w:lineRule="auto"/>
        <w:rPr>
          <w:rFonts w:ascii="Georgia" w:eastAsia="Times New Roman" w:hAnsi="Georgia" w:cs="Helvetica"/>
          <w:color w:val="717171"/>
          <w:sz w:val="24"/>
          <w:szCs w:val="24"/>
          <w:lang w:eastAsia="es-DO"/>
        </w:rPr>
      </w:pPr>
      <w:r w:rsidRPr="00731C79">
        <w:rPr>
          <w:rFonts w:ascii="Georgia" w:eastAsia="Times New Roman" w:hAnsi="Georgia" w:cs="Helvetica"/>
          <w:color w:val="717171"/>
          <w:sz w:val="24"/>
          <w:szCs w:val="24"/>
          <w:lang w:eastAsia="es-DO"/>
        </w:rPr>
        <w:t>La mayoría de las personas, después de hacer algún tipo de ejercicio, afirma sentirse con más energía y con mejor estado de ánimo que antes de la práctica.</w:t>
      </w:r>
    </w:p>
    <w:p w:rsidR="00731C79" w:rsidRPr="00731C79" w:rsidRDefault="00731C79" w:rsidP="00731C79">
      <w:pPr>
        <w:spacing w:before="312" w:after="240" w:line="240" w:lineRule="auto"/>
        <w:outlineLvl w:val="1"/>
        <w:rPr>
          <w:rFonts w:ascii="Helvetica" w:eastAsia="Times New Roman" w:hAnsi="Helvetica" w:cs="Helvetica"/>
          <w:b/>
          <w:bCs/>
          <w:color w:val="404040"/>
          <w:sz w:val="24"/>
          <w:szCs w:val="24"/>
          <w:lang w:eastAsia="es-DO"/>
        </w:rPr>
      </w:pPr>
      <w:r w:rsidRPr="00731C79">
        <w:rPr>
          <w:rFonts w:ascii="Helvetica" w:eastAsia="Times New Roman" w:hAnsi="Helvetica" w:cs="Helvetica"/>
          <w:b/>
          <w:bCs/>
          <w:color w:val="404040"/>
          <w:sz w:val="24"/>
          <w:szCs w:val="24"/>
          <w:lang w:eastAsia="es-DO"/>
        </w:rPr>
        <w:lastRenderedPageBreak/>
        <w:t>9. Argumento de experiencia personal</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Se trata de hacer una defensa de la tesis con base en una experiencia propia, que confiere al argumento un carácter claramente subjetivo.</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Veamos un ejemplo:</w:t>
      </w:r>
    </w:p>
    <w:p w:rsidR="00731C79" w:rsidRPr="00731C79" w:rsidRDefault="00731C79" w:rsidP="00731C79">
      <w:pPr>
        <w:spacing w:line="240" w:lineRule="auto"/>
        <w:rPr>
          <w:rFonts w:ascii="Georgia" w:eastAsia="Times New Roman" w:hAnsi="Georgia" w:cs="Helvetica"/>
          <w:color w:val="717171"/>
          <w:sz w:val="24"/>
          <w:szCs w:val="24"/>
          <w:lang w:eastAsia="es-DO"/>
        </w:rPr>
      </w:pPr>
      <w:r w:rsidRPr="00731C79">
        <w:rPr>
          <w:rFonts w:ascii="Georgia" w:eastAsia="Times New Roman" w:hAnsi="Georgia" w:cs="Helvetica"/>
          <w:color w:val="717171"/>
          <w:sz w:val="24"/>
          <w:szCs w:val="24"/>
          <w:lang w:eastAsia="es-DO"/>
        </w:rPr>
        <w:t>Desde hace dos años sufro ansiedad, que se manifiesta en crisis esporádicas e insomnio. El médico me recomendó que practicase ejercicio moderado para mejorar la calidad del sueño. Desde que salgo a caminar por las mañanas, duermo más horas de continuo y el sueño resulta más reparador.</w:t>
      </w:r>
    </w:p>
    <w:p w:rsidR="00731C79" w:rsidRPr="00731C79" w:rsidRDefault="00731C79" w:rsidP="00731C79">
      <w:pPr>
        <w:spacing w:before="312" w:after="240" w:line="240" w:lineRule="auto"/>
        <w:outlineLvl w:val="1"/>
        <w:rPr>
          <w:rFonts w:ascii="Helvetica" w:eastAsia="Times New Roman" w:hAnsi="Helvetica" w:cs="Helvetica"/>
          <w:b/>
          <w:bCs/>
          <w:color w:val="404040"/>
          <w:sz w:val="24"/>
          <w:szCs w:val="24"/>
          <w:lang w:eastAsia="es-DO"/>
        </w:rPr>
      </w:pPr>
      <w:r w:rsidRPr="00731C79">
        <w:rPr>
          <w:rFonts w:ascii="Helvetica" w:eastAsia="Times New Roman" w:hAnsi="Helvetica" w:cs="Helvetica"/>
          <w:b/>
          <w:bCs/>
          <w:color w:val="404040"/>
          <w:sz w:val="24"/>
          <w:szCs w:val="24"/>
          <w:lang w:eastAsia="es-DO"/>
        </w:rPr>
        <w:t>10. Contraargumento</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Es un argumento que se utiliza como réplica, es decir, una objeción que versa en contra de la tesis.</w:t>
      </w:r>
    </w:p>
    <w:p w:rsidR="00731C79" w:rsidRPr="00731C79" w:rsidRDefault="00731C79" w:rsidP="00731C79">
      <w:pPr>
        <w:spacing w:before="240" w:after="360" w:line="240" w:lineRule="auto"/>
        <w:rPr>
          <w:rFonts w:ascii="Helvetica" w:eastAsia="Times New Roman" w:hAnsi="Helvetica" w:cs="Helvetica"/>
          <w:color w:val="404040"/>
          <w:sz w:val="24"/>
          <w:szCs w:val="24"/>
          <w:lang w:eastAsia="es-DO"/>
        </w:rPr>
      </w:pPr>
      <w:r w:rsidRPr="00731C79">
        <w:rPr>
          <w:rFonts w:ascii="Helvetica" w:eastAsia="Times New Roman" w:hAnsi="Helvetica" w:cs="Helvetica"/>
          <w:color w:val="404040"/>
          <w:sz w:val="24"/>
          <w:szCs w:val="24"/>
          <w:lang w:eastAsia="es-DO"/>
        </w:rPr>
        <w:t>Veamos un ejemplo de contraargumento y su correspondiente refutación:</w:t>
      </w:r>
    </w:p>
    <w:p w:rsidR="00731C79" w:rsidRPr="00731C79" w:rsidRDefault="00731C79" w:rsidP="00731C79">
      <w:pPr>
        <w:spacing w:after="0" w:line="240" w:lineRule="auto"/>
        <w:rPr>
          <w:rFonts w:ascii="Georgia" w:eastAsia="Times New Roman" w:hAnsi="Georgia" w:cs="Helvetica"/>
          <w:color w:val="717171"/>
          <w:sz w:val="24"/>
          <w:szCs w:val="24"/>
          <w:lang w:eastAsia="es-DO"/>
        </w:rPr>
      </w:pPr>
      <w:r w:rsidRPr="00731C79">
        <w:rPr>
          <w:rFonts w:ascii="Georgia" w:eastAsia="Times New Roman" w:hAnsi="Georgia" w:cs="Helvetica"/>
          <w:color w:val="717171"/>
          <w:sz w:val="24"/>
          <w:szCs w:val="24"/>
          <w:lang w:eastAsia="es-DO"/>
        </w:rPr>
        <w:t>Habrá quienes estén en contra de esta afirmación, porque, entre el trabajo, la familia y otras responsabilidades, no disponen de tiempo para ejercitarse. Pues bien, para obtener los beneficios que el ejercicio proporciona a nuestra salud mental, basta con dedicar 30 minutos al día.</w:t>
      </w:r>
    </w:p>
    <w:p w:rsidR="00731C79" w:rsidRPr="00731C79" w:rsidRDefault="00731C79" w:rsidP="00731C79">
      <w:pPr>
        <w:spacing w:line="240" w:lineRule="auto"/>
        <w:rPr>
          <w:rFonts w:ascii="Georgia" w:eastAsia="Times New Roman" w:hAnsi="Georgia" w:cs="Helvetica"/>
          <w:color w:val="717171"/>
          <w:sz w:val="24"/>
          <w:szCs w:val="24"/>
          <w:lang w:eastAsia="es-DO"/>
        </w:rPr>
      </w:pPr>
      <w:r w:rsidRPr="00731C79">
        <w:rPr>
          <w:rFonts w:ascii="Georgia" w:eastAsia="Times New Roman" w:hAnsi="Georgia" w:cs="Helvetica"/>
          <w:color w:val="717171"/>
          <w:sz w:val="24"/>
          <w:szCs w:val="24"/>
          <w:lang w:eastAsia="es-DO"/>
        </w:rPr>
        <w:t>Para las personas que no disponen de recursos económicos, existen numerosas actividades que podemos hacer de forma gratuita, como caminar, correr al aire libre, o practicar deportes como el yoga, a través de clases publicadas en internet.</w:t>
      </w:r>
    </w:p>
    <w:p w:rsidR="00750DD3" w:rsidRPr="00731C79" w:rsidRDefault="00750DD3">
      <w:pPr>
        <w:rPr>
          <w:sz w:val="24"/>
          <w:szCs w:val="24"/>
        </w:rPr>
      </w:pPr>
    </w:p>
    <w:sectPr w:rsidR="00750DD3" w:rsidRPr="00731C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63687"/>
    <w:multiLevelType w:val="multilevel"/>
    <w:tmpl w:val="2592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87F5D"/>
    <w:multiLevelType w:val="multilevel"/>
    <w:tmpl w:val="D0D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976B5"/>
    <w:multiLevelType w:val="multilevel"/>
    <w:tmpl w:val="8AE4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773EA"/>
    <w:multiLevelType w:val="multilevel"/>
    <w:tmpl w:val="3BD6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7D20E0"/>
    <w:multiLevelType w:val="multilevel"/>
    <w:tmpl w:val="F79C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01CDD"/>
    <w:multiLevelType w:val="multilevel"/>
    <w:tmpl w:val="2364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933C59"/>
    <w:multiLevelType w:val="multilevel"/>
    <w:tmpl w:val="D0E6B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9522FF"/>
    <w:multiLevelType w:val="multilevel"/>
    <w:tmpl w:val="85767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1B2A3C"/>
    <w:multiLevelType w:val="multilevel"/>
    <w:tmpl w:val="0DA2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D35615"/>
    <w:multiLevelType w:val="multilevel"/>
    <w:tmpl w:val="4CEC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473CE1"/>
    <w:multiLevelType w:val="multilevel"/>
    <w:tmpl w:val="6318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AB2F5B"/>
    <w:multiLevelType w:val="multilevel"/>
    <w:tmpl w:val="F01A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EE7FE6"/>
    <w:multiLevelType w:val="multilevel"/>
    <w:tmpl w:val="C51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073F19"/>
    <w:multiLevelType w:val="multilevel"/>
    <w:tmpl w:val="DD20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0"/>
  </w:num>
  <w:num w:numId="4">
    <w:abstractNumId w:val="12"/>
  </w:num>
  <w:num w:numId="5">
    <w:abstractNumId w:val="1"/>
  </w:num>
  <w:num w:numId="6">
    <w:abstractNumId w:val="9"/>
  </w:num>
  <w:num w:numId="7">
    <w:abstractNumId w:val="13"/>
  </w:num>
  <w:num w:numId="8">
    <w:abstractNumId w:val="0"/>
  </w:num>
  <w:num w:numId="9">
    <w:abstractNumId w:val="4"/>
  </w:num>
  <w:num w:numId="10">
    <w:abstractNumId w:val="11"/>
  </w:num>
  <w:num w:numId="11">
    <w:abstractNumId w:val="8"/>
  </w:num>
  <w:num w:numId="12">
    <w:abstractNumId w:val="2"/>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C79"/>
    <w:rsid w:val="000C4726"/>
    <w:rsid w:val="00586F4F"/>
    <w:rsid w:val="00731C79"/>
    <w:rsid w:val="00750DD3"/>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09CB17-7445-4532-B2C3-FBB60980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568686">
      <w:bodyDiv w:val="1"/>
      <w:marLeft w:val="0"/>
      <w:marRight w:val="0"/>
      <w:marTop w:val="0"/>
      <w:marBottom w:val="0"/>
      <w:divBdr>
        <w:top w:val="none" w:sz="0" w:space="0" w:color="auto"/>
        <w:left w:val="none" w:sz="0" w:space="0" w:color="auto"/>
        <w:bottom w:val="none" w:sz="0" w:space="0" w:color="auto"/>
        <w:right w:val="none" w:sz="0" w:space="0" w:color="auto"/>
      </w:divBdr>
      <w:divsChild>
        <w:div w:id="810680415">
          <w:marLeft w:val="0"/>
          <w:marRight w:val="0"/>
          <w:marTop w:val="0"/>
          <w:marBottom w:val="0"/>
          <w:divBdr>
            <w:top w:val="none" w:sz="0" w:space="0" w:color="auto"/>
            <w:left w:val="none" w:sz="0" w:space="0" w:color="auto"/>
            <w:bottom w:val="none" w:sz="0" w:space="0" w:color="auto"/>
            <w:right w:val="none" w:sz="0" w:space="0" w:color="auto"/>
          </w:divBdr>
        </w:div>
        <w:div w:id="554588967">
          <w:marLeft w:val="0"/>
          <w:marRight w:val="0"/>
          <w:marTop w:val="0"/>
          <w:marBottom w:val="0"/>
          <w:divBdr>
            <w:top w:val="none" w:sz="0" w:space="0" w:color="auto"/>
            <w:left w:val="none" w:sz="0" w:space="0" w:color="auto"/>
            <w:bottom w:val="none" w:sz="0" w:space="0" w:color="auto"/>
            <w:right w:val="none" w:sz="0" w:space="0" w:color="auto"/>
          </w:divBdr>
          <w:divsChild>
            <w:div w:id="299770156">
              <w:marLeft w:val="0"/>
              <w:marRight w:val="0"/>
              <w:marTop w:val="0"/>
              <w:marBottom w:val="0"/>
              <w:divBdr>
                <w:top w:val="none" w:sz="0" w:space="0" w:color="auto"/>
                <w:left w:val="none" w:sz="0" w:space="0" w:color="auto"/>
                <w:bottom w:val="none" w:sz="0" w:space="0" w:color="auto"/>
                <w:right w:val="none" w:sz="0" w:space="0" w:color="auto"/>
              </w:divBdr>
              <w:divsChild>
                <w:div w:id="233514534">
                  <w:blockQuote w:val="1"/>
                  <w:marLeft w:val="75"/>
                  <w:marRight w:val="0"/>
                  <w:marTop w:val="300"/>
                  <w:marBottom w:val="300"/>
                  <w:divBdr>
                    <w:top w:val="none" w:sz="0" w:space="0" w:color="B8EBCA"/>
                    <w:left w:val="single" w:sz="18" w:space="8" w:color="B8EBCA"/>
                    <w:bottom w:val="none" w:sz="0" w:space="0" w:color="B8EBCA"/>
                    <w:right w:val="none" w:sz="0" w:space="8" w:color="B8EBCA"/>
                  </w:divBdr>
                </w:div>
                <w:div w:id="102582612">
                  <w:blockQuote w:val="1"/>
                  <w:marLeft w:val="75"/>
                  <w:marRight w:val="0"/>
                  <w:marTop w:val="300"/>
                  <w:marBottom w:val="300"/>
                  <w:divBdr>
                    <w:top w:val="none" w:sz="0" w:space="0" w:color="B8EBCA"/>
                    <w:left w:val="single" w:sz="18" w:space="8" w:color="B8EBCA"/>
                    <w:bottom w:val="none" w:sz="0" w:space="0" w:color="B8EBCA"/>
                    <w:right w:val="none" w:sz="0" w:space="8" w:color="B8EBCA"/>
                  </w:divBdr>
                </w:div>
                <w:div w:id="1328632381">
                  <w:blockQuote w:val="1"/>
                  <w:marLeft w:val="75"/>
                  <w:marRight w:val="0"/>
                  <w:marTop w:val="300"/>
                  <w:marBottom w:val="300"/>
                  <w:divBdr>
                    <w:top w:val="none" w:sz="0" w:space="0" w:color="B8EBCA"/>
                    <w:left w:val="single" w:sz="18" w:space="8" w:color="B8EBCA"/>
                    <w:bottom w:val="none" w:sz="0" w:space="0" w:color="B8EBCA"/>
                    <w:right w:val="none" w:sz="0" w:space="8" w:color="B8EBCA"/>
                  </w:divBdr>
                </w:div>
                <w:div w:id="449670965">
                  <w:blockQuote w:val="1"/>
                  <w:marLeft w:val="75"/>
                  <w:marRight w:val="0"/>
                  <w:marTop w:val="300"/>
                  <w:marBottom w:val="300"/>
                  <w:divBdr>
                    <w:top w:val="none" w:sz="0" w:space="0" w:color="B8EBCA"/>
                    <w:left w:val="single" w:sz="18" w:space="8" w:color="B8EBCA"/>
                    <w:bottom w:val="none" w:sz="0" w:space="0" w:color="B8EBCA"/>
                    <w:right w:val="none" w:sz="0" w:space="8" w:color="B8EBCA"/>
                  </w:divBdr>
                </w:div>
                <w:div w:id="1570339733">
                  <w:blockQuote w:val="1"/>
                  <w:marLeft w:val="75"/>
                  <w:marRight w:val="0"/>
                  <w:marTop w:val="300"/>
                  <w:marBottom w:val="300"/>
                  <w:divBdr>
                    <w:top w:val="none" w:sz="0" w:space="0" w:color="B8EBCA"/>
                    <w:left w:val="single" w:sz="18" w:space="8" w:color="B8EBCA"/>
                    <w:bottom w:val="none" w:sz="0" w:space="0" w:color="B8EBCA"/>
                    <w:right w:val="none" w:sz="0" w:space="8" w:color="B8EBCA"/>
                  </w:divBdr>
                </w:div>
                <w:div w:id="577790584">
                  <w:blockQuote w:val="1"/>
                  <w:marLeft w:val="75"/>
                  <w:marRight w:val="0"/>
                  <w:marTop w:val="300"/>
                  <w:marBottom w:val="300"/>
                  <w:divBdr>
                    <w:top w:val="none" w:sz="0" w:space="0" w:color="B8EBCA"/>
                    <w:left w:val="single" w:sz="18" w:space="8" w:color="B8EBCA"/>
                    <w:bottom w:val="none" w:sz="0" w:space="0" w:color="B8EBCA"/>
                    <w:right w:val="none" w:sz="0" w:space="8" w:color="B8EBCA"/>
                  </w:divBdr>
                </w:div>
                <w:div w:id="977612818">
                  <w:blockQuote w:val="1"/>
                  <w:marLeft w:val="75"/>
                  <w:marRight w:val="0"/>
                  <w:marTop w:val="300"/>
                  <w:marBottom w:val="300"/>
                  <w:divBdr>
                    <w:top w:val="none" w:sz="0" w:space="0" w:color="B8EBCA"/>
                    <w:left w:val="single" w:sz="18" w:space="8" w:color="B8EBCA"/>
                    <w:bottom w:val="none" w:sz="0" w:space="0" w:color="B8EBCA"/>
                    <w:right w:val="none" w:sz="0" w:space="8" w:color="B8EBCA"/>
                  </w:divBdr>
                </w:div>
                <w:div w:id="974025010">
                  <w:blockQuote w:val="1"/>
                  <w:marLeft w:val="75"/>
                  <w:marRight w:val="0"/>
                  <w:marTop w:val="300"/>
                  <w:marBottom w:val="300"/>
                  <w:divBdr>
                    <w:top w:val="none" w:sz="0" w:space="0" w:color="B8EBCA"/>
                    <w:left w:val="single" w:sz="18" w:space="8" w:color="B8EBCA"/>
                    <w:bottom w:val="none" w:sz="0" w:space="0" w:color="B8EBCA"/>
                    <w:right w:val="none" w:sz="0" w:space="8" w:color="B8EBCA"/>
                  </w:divBdr>
                </w:div>
                <w:div w:id="1012028959">
                  <w:blockQuote w:val="1"/>
                  <w:marLeft w:val="75"/>
                  <w:marRight w:val="0"/>
                  <w:marTop w:val="300"/>
                  <w:marBottom w:val="300"/>
                  <w:divBdr>
                    <w:top w:val="none" w:sz="0" w:space="0" w:color="B8EBCA"/>
                    <w:left w:val="single" w:sz="18" w:space="8" w:color="B8EBCA"/>
                    <w:bottom w:val="none" w:sz="0" w:space="0" w:color="B8EBCA"/>
                    <w:right w:val="none" w:sz="0" w:space="8" w:color="B8EBCA"/>
                  </w:divBdr>
                </w:div>
                <w:div w:id="70549075">
                  <w:blockQuote w:val="1"/>
                  <w:marLeft w:val="75"/>
                  <w:marRight w:val="0"/>
                  <w:marTop w:val="300"/>
                  <w:marBottom w:val="300"/>
                  <w:divBdr>
                    <w:top w:val="none" w:sz="0" w:space="0" w:color="B8EBCA"/>
                    <w:left w:val="single" w:sz="18" w:space="8" w:color="B8EBCA"/>
                    <w:bottom w:val="none" w:sz="0" w:space="0" w:color="B8EBCA"/>
                    <w:right w:val="none" w:sz="0" w:space="8" w:color="B8EBCA"/>
                  </w:divBdr>
                </w:div>
                <w:div w:id="1555389814">
                  <w:blockQuote w:val="1"/>
                  <w:marLeft w:val="75"/>
                  <w:marRight w:val="0"/>
                  <w:marTop w:val="300"/>
                  <w:marBottom w:val="300"/>
                  <w:divBdr>
                    <w:top w:val="none" w:sz="0" w:space="0" w:color="B8EBCA"/>
                    <w:left w:val="single" w:sz="18" w:space="8" w:color="B8EBCA"/>
                    <w:bottom w:val="none" w:sz="0" w:space="0" w:color="B8EBCA"/>
                    <w:right w:val="none" w:sz="0" w:space="8" w:color="B8EBCA"/>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2076</Words>
  <Characters>11419</Characters>
  <Application>Microsoft Office Word</Application>
  <DocSecurity>0</DocSecurity>
  <Lines>95</Lines>
  <Paragraphs>26</Paragraphs>
  <ScaleCrop>false</ScaleCrop>
  <Company/>
  <LinksUpToDate>false</LinksUpToDate>
  <CharactersWithSpaces>13469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dc:creator>
  <cp:keywords/>
  <dc:description/>
  <cp:lastModifiedBy>nicol</cp:lastModifiedBy>
  <cp:revision>10</cp:revision>
  <dcterms:created xsi:type="dcterms:W3CDTF">2023-06-05T16:14:00Z</dcterms:created>
  <dcterms:modified xsi:type="dcterms:W3CDTF">2023-06-05T17:32:00Z</dcterms:modified>
</cp:coreProperties>
</file>