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FB8" w:rsidRDefault="00262774">
      <w:pPr>
        <w:pStyle w:val="Textoindependiente"/>
        <w:spacing w:before="13" w:line="242" w:lineRule="auto"/>
        <w:ind w:left="2271" w:right="2637"/>
        <w:jc w:val="center"/>
      </w:pPr>
      <w:r>
        <w:t>Universidad</w:t>
      </w:r>
      <w:r>
        <w:rPr>
          <w:spacing w:val="-16"/>
        </w:rPr>
        <w:t xml:space="preserve"> </w:t>
      </w:r>
      <w:r>
        <w:t>Tecnológica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Santiago </w:t>
      </w:r>
      <w:r>
        <w:rPr>
          <w:spacing w:val="-2"/>
        </w:rPr>
        <w:t>UTESA</w:t>
      </w:r>
    </w:p>
    <w:p w:rsidR="00C40FB8" w:rsidRDefault="00262774">
      <w:pPr>
        <w:pStyle w:val="Textoindependiente"/>
        <w:ind w:left="4185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646430" cy="598931"/>
            <wp:effectExtent l="0" t="0" r="0" b="0"/>
            <wp:docPr id="1" name="Image 1" descr="http://1.bp.blogspot.com/-CCUAl4tZRL4/TejijGjCncI/AAAAAAAAAAc/0z8spd9AelE/s170/Logoutes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1.bp.blogspot.com/-CCUAl4tZRL4/TejijGjCncI/AAAAAAAAAAc/0z8spd9AelE/s170/Logoutes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C40FB8" w:rsidRDefault="00C40FB8" w:rsidP="003F586C">
      <w:pPr>
        <w:pStyle w:val="Textoindependiente"/>
        <w:jc w:val="center"/>
      </w:pPr>
    </w:p>
    <w:p w:rsidR="00C40FB8" w:rsidRDefault="003F586C" w:rsidP="003F586C">
      <w:pPr>
        <w:pStyle w:val="Textoindependiente"/>
        <w:jc w:val="center"/>
        <w:rPr>
          <w:sz w:val="32"/>
        </w:rPr>
      </w:pPr>
      <w:r w:rsidRPr="003F586C">
        <w:rPr>
          <w:rFonts w:ascii="Arial" w:hAnsi="Arial" w:cs="Arial"/>
          <w:color w:val="000000" w:themeColor="text1"/>
          <w:sz w:val="24"/>
          <w:szCs w:val="24"/>
        </w:rPr>
        <w:t>Ideas principales del pensamiento de los filósofos presocráticos</w:t>
      </w:r>
    </w:p>
    <w:p w:rsidR="00C40FB8" w:rsidRDefault="00C40FB8">
      <w:pPr>
        <w:pStyle w:val="Textoindependiente"/>
        <w:rPr>
          <w:sz w:val="32"/>
        </w:rPr>
      </w:pPr>
    </w:p>
    <w:p w:rsidR="00C40FB8" w:rsidRDefault="00C40FB8">
      <w:pPr>
        <w:pStyle w:val="Textoindependiente"/>
        <w:spacing w:before="195"/>
        <w:rPr>
          <w:sz w:val="32"/>
        </w:rPr>
      </w:pPr>
    </w:p>
    <w:p w:rsidR="00C40FB8" w:rsidRDefault="00262774">
      <w:pPr>
        <w:pStyle w:val="Textoindependiente"/>
        <w:ind w:left="2275" w:right="2637"/>
        <w:jc w:val="center"/>
      </w:pPr>
      <w:r>
        <w:rPr>
          <w:spacing w:val="-2"/>
        </w:rPr>
        <w:t>PRESENTADO</w:t>
      </w:r>
      <w:r>
        <w:rPr>
          <w:spacing w:val="2"/>
        </w:rPr>
        <w:t xml:space="preserve"> </w:t>
      </w:r>
      <w:r>
        <w:rPr>
          <w:spacing w:val="-4"/>
        </w:rPr>
        <w:t>POR:</w:t>
      </w:r>
    </w:p>
    <w:p w:rsidR="00C40FB8" w:rsidRDefault="00C40FB8">
      <w:pPr>
        <w:pStyle w:val="Textoindependiente"/>
        <w:spacing w:before="2"/>
      </w:pPr>
    </w:p>
    <w:p w:rsidR="00C40FB8" w:rsidRDefault="00262774">
      <w:pPr>
        <w:pStyle w:val="Textoindependiente"/>
        <w:spacing w:before="1"/>
        <w:ind w:left="2785" w:right="3149"/>
        <w:jc w:val="center"/>
      </w:pPr>
      <w:r>
        <w:t>Lawnny</w:t>
      </w:r>
      <w:r>
        <w:rPr>
          <w:spacing w:val="-14"/>
        </w:rPr>
        <w:t xml:space="preserve"> </w:t>
      </w:r>
      <w:r>
        <w:t>Shanill</w:t>
      </w:r>
      <w:r>
        <w:rPr>
          <w:spacing w:val="-14"/>
        </w:rPr>
        <w:t xml:space="preserve"> </w:t>
      </w:r>
      <w:r>
        <w:t>Martinez</w:t>
      </w:r>
      <w:r>
        <w:rPr>
          <w:spacing w:val="-13"/>
        </w:rPr>
        <w:t xml:space="preserve"> </w:t>
      </w:r>
      <w:r>
        <w:t xml:space="preserve">Vasquez </w:t>
      </w:r>
      <w:r>
        <w:rPr>
          <w:spacing w:val="-2"/>
        </w:rPr>
        <w:t>1-26-0360</w:t>
      </w: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3F586C" w:rsidRDefault="00262774">
      <w:pPr>
        <w:pStyle w:val="Textoindependiente"/>
        <w:ind w:left="3290" w:right="3259" w:firstLine="470"/>
      </w:pPr>
      <w:r>
        <w:t xml:space="preserve">PRESENTADO A: </w:t>
      </w:r>
    </w:p>
    <w:p w:rsidR="00C40FB8" w:rsidRDefault="003F586C">
      <w:pPr>
        <w:pStyle w:val="Textoindependiente"/>
        <w:ind w:left="3290" w:right="3259" w:firstLine="470"/>
      </w:pPr>
      <w:r>
        <w:t>Regino Gutiérrez</w:t>
      </w: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C40FB8" w:rsidRDefault="00C40FB8">
      <w:pPr>
        <w:pStyle w:val="Textoindependiente"/>
      </w:pPr>
    </w:p>
    <w:p w:rsidR="00C40FB8" w:rsidRDefault="00262774">
      <w:pPr>
        <w:pStyle w:val="Textoindependiente"/>
        <w:ind w:left="3160" w:right="3530"/>
        <w:jc w:val="center"/>
      </w:pPr>
      <w:r>
        <w:t>Santiago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Caballeros, República Dominicana,</w:t>
      </w:r>
    </w:p>
    <w:p w:rsidR="00C40FB8" w:rsidRDefault="00262774">
      <w:pPr>
        <w:pStyle w:val="Textoindependiente"/>
        <w:spacing w:before="3"/>
        <w:ind w:left="2271" w:right="2637"/>
        <w:jc w:val="center"/>
      </w:pPr>
      <w:r>
        <w:rPr>
          <w:spacing w:val="-2"/>
        </w:rPr>
        <w:t>31-01-</w:t>
      </w:r>
      <w:r>
        <w:rPr>
          <w:spacing w:val="-4"/>
        </w:rPr>
        <w:t>2026</w:t>
      </w:r>
    </w:p>
    <w:p w:rsidR="00C40FB8" w:rsidRDefault="00C40FB8">
      <w:pPr>
        <w:pStyle w:val="Textoindependiente"/>
        <w:jc w:val="center"/>
      </w:pPr>
    </w:p>
    <w:p w:rsidR="003F586C" w:rsidRDefault="003F586C">
      <w:pPr>
        <w:pStyle w:val="Textoindependiente"/>
        <w:jc w:val="center"/>
      </w:pPr>
    </w:p>
    <w:p w:rsidR="003F586C" w:rsidRDefault="003F586C">
      <w:pPr>
        <w:pStyle w:val="Textoindependiente"/>
        <w:jc w:val="center"/>
      </w:pPr>
    </w:p>
    <w:p w:rsidR="003F586C" w:rsidRDefault="003F586C">
      <w:pPr>
        <w:pStyle w:val="Textoindependiente"/>
        <w:jc w:val="center"/>
      </w:pPr>
    </w:p>
    <w:p w:rsidR="003F586C" w:rsidRDefault="003F586C">
      <w:pPr>
        <w:pStyle w:val="Textoindependiente"/>
        <w:jc w:val="center"/>
      </w:pPr>
    </w:p>
    <w:p w:rsidR="003F586C" w:rsidRDefault="003F586C">
      <w:pPr>
        <w:pStyle w:val="Textoindependiente"/>
        <w:jc w:val="center"/>
      </w:pPr>
    </w:p>
    <w:p w:rsidR="003F586C" w:rsidRDefault="003F586C">
      <w:pPr>
        <w:pStyle w:val="Textoindependiente"/>
        <w:jc w:val="center"/>
      </w:pPr>
    </w:p>
    <w:p w:rsidR="003F586C" w:rsidRPr="003F586C" w:rsidRDefault="003F586C" w:rsidP="003F586C">
      <w:pPr>
        <w:pStyle w:val="Ttulo1"/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F586C">
        <w:rPr>
          <w:rFonts w:ascii="Arial" w:hAnsi="Arial" w:cs="Arial"/>
          <w:color w:val="000000" w:themeColor="text1"/>
          <w:sz w:val="24"/>
          <w:szCs w:val="24"/>
        </w:rPr>
        <w:lastRenderedPageBreak/>
        <w:t>Resumen: Ideas principales del pensamiento de los filósofos presocráticos</w:t>
      </w:r>
    </w:p>
    <w:p w:rsidR="003F586C" w:rsidRDefault="003F586C" w:rsidP="003F586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A4677">
        <w:rPr>
          <w:rFonts w:ascii="Arial" w:hAnsi="Arial" w:cs="Arial"/>
          <w:sz w:val="24"/>
          <w:szCs w:val="24"/>
        </w:rPr>
        <w:br/>
      </w:r>
      <w:r w:rsidRPr="003F586C">
        <w:rPr>
          <w:rFonts w:ascii="Arial" w:hAnsi="Arial" w:cs="Arial"/>
          <w:b/>
          <w:sz w:val="24"/>
          <w:szCs w:val="24"/>
        </w:rPr>
        <w:t>Introducción</w:t>
      </w:r>
    </w:p>
    <w:p w:rsidR="001D1722" w:rsidRPr="003F586C" w:rsidRDefault="001D1722" w:rsidP="003F586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586C" w:rsidRPr="003F586C" w:rsidRDefault="003F586C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586C">
        <w:rPr>
          <w:rFonts w:ascii="Arial" w:hAnsi="Arial" w:cs="Arial"/>
          <w:sz w:val="24"/>
          <w:szCs w:val="24"/>
        </w:rPr>
        <w:t>Los filósofos presocráticos fueron los primeros pensadores que intentaron explicar el mundo usando la razón y no solo los mit</w:t>
      </w:r>
      <w:r w:rsidR="001D1722">
        <w:rPr>
          <w:rFonts w:ascii="Arial" w:hAnsi="Arial" w:cs="Arial"/>
          <w:sz w:val="24"/>
          <w:szCs w:val="24"/>
        </w:rPr>
        <w:t>os o las creencias religiosas, v</w:t>
      </w:r>
      <w:r w:rsidRPr="003F586C">
        <w:rPr>
          <w:rFonts w:ascii="Arial" w:hAnsi="Arial" w:cs="Arial"/>
          <w:sz w:val="24"/>
          <w:szCs w:val="24"/>
        </w:rPr>
        <w:t>ivieron en Grecia antes de Sócrates y se interesaron principalmente por la naturaleza y</w:t>
      </w:r>
      <w:r w:rsidR="001D1722">
        <w:rPr>
          <w:rFonts w:ascii="Arial" w:hAnsi="Arial" w:cs="Arial"/>
          <w:sz w:val="24"/>
          <w:szCs w:val="24"/>
        </w:rPr>
        <w:t xml:space="preserve"> el origen de todas las cosas, g</w:t>
      </w:r>
      <w:r w:rsidRPr="003F586C">
        <w:rPr>
          <w:rFonts w:ascii="Arial" w:hAnsi="Arial" w:cs="Arial"/>
          <w:sz w:val="24"/>
          <w:szCs w:val="24"/>
        </w:rPr>
        <w:t xml:space="preserve">racias a ellos comenzó la filosofía y </w:t>
      </w:r>
      <w:r w:rsidR="001D1722">
        <w:rPr>
          <w:rFonts w:ascii="Arial" w:hAnsi="Arial" w:cs="Arial"/>
          <w:sz w:val="24"/>
          <w:szCs w:val="24"/>
        </w:rPr>
        <w:t xml:space="preserve">otra </w:t>
      </w:r>
      <w:r w:rsidRPr="003F586C">
        <w:rPr>
          <w:rFonts w:ascii="Arial" w:hAnsi="Arial" w:cs="Arial"/>
          <w:sz w:val="24"/>
          <w:szCs w:val="24"/>
        </w:rPr>
        <w:t>forma de pensar basada en observar, analizar y reflexionar.</w:t>
      </w:r>
    </w:p>
    <w:p w:rsidR="003F586C" w:rsidRPr="003F586C" w:rsidRDefault="003F586C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F586C" w:rsidRDefault="003F586C" w:rsidP="003F586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F586C">
        <w:rPr>
          <w:rFonts w:ascii="Arial" w:hAnsi="Arial" w:cs="Arial"/>
          <w:b/>
          <w:sz w:val="24"/>
          <w:szCs w:val="24"/>
        </w:rPr>
        <w:t>Ideas principales del pensamiento presocrático</w:t>
      </w:r>
    </w:p>
    <w:p w:rsidR="003F586C" w:rsidRPr="003F586C" w:rsidRDefault="003F586C" w:rsidP="003F586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586C" w:rsidRDefault="003F586C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586C">
        <w:rPr>
          <w:rFonts w:ascii="Arial" w:hAnsi="Arial" w:cs="Arial"/>
          <w:sz w:val="24"/>
          <w:szCs w:val="24"/>
        </w:rPr>
        <w:t>Una de las ideas más importantes de los filósofos presocráticos fue la búsqueda</w:t>
      </w:r>
      <w:r w:rsidR="001D1722">
        <w:rPr>
          <w:rFonts w:ascii="Arial" w:hAnsi="Arial" w:cs="Arial"/>
          <w:sz w:val="24"/>
          <w:szCs w:val="24"/>
        </w:rPr>
        <w:t xml:space="preserve"> del arjé, que es el principio o el origen de todo lo que existe, e</w:t>
      </w:r>
      <w:r w:rsidRPr="003F586C">
        <w:rPr>
          <w:rFonts w:ascii="Arial" w:hAnsi="Arial" w:cs="Arial"/>
          <w:sz w:val="24"/>
          <w:szCs w:val="24"/>
        </w:rPr>
        <w:t>llos creían que todas las cosas provenían de un sol</w:t>
      </w:r>
      <w:r w:rsidR="001D1722">
        <w:rPr>
          <w:rFonts w:ascii="Arial" w:hAnsi="Arial" w:cs="Arial"/>
          <w:sz w:val="24"/>
          <w:szCs w:val="24"/>
        </w:rPr>
        <w:t>o elemento o principio básico, p</w:t>
      </w:r>
      <w:r w:rsidRPr="003F586C">
        <w:rPr>
          <w:rFonts w:ascii="Arial" w:hAnsi="Arial" w:cs="Arial"/>
          <w:sz w:val="24"/>
          <w:szCs w:val="24"/>
        </w:rPr>
        <w:t>or ejemplo, Tales de Mileto pensaba que el agua era el origen de todo, porque está presente en la vida y en la naturaleza. Anaxímenes decía que el aire era ese principio, mientras que Anaximandro hablaba del ápeiron, algo indefinido e infinito del cual surge todo.</w:t>
      </w:r>
    </w:p>
    <w:p w:rsidR="001D1722" w:rsidRPr="003F586C" w:rsidRDefault="001D1722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F586C" w:rsidRPr="003F586C" w:rsidRDefault="003F586C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586C">
        <w:rPr>
          <w:rFonts w:ascii="Arial" w:hAnsi="Arial" w:cs="Arial"/>
          <w:sz w:val="24"/>
          <w:szCs w:val="24"/>
        </w:rPr>
        <w:t>Otra idea central fue el interés por la naturaleza. Los presocráticos querían entender cómo funciona el mundo natural, como el movimiento, los cambios y los fenómenos de la naturaleza, sin decir qu</w:t>
      </w:r>
      <w:r w:rsidR="001D1722">
        <w:rPr>
          <w:rFonts w:ascii="Arial" w:hAnsi="Arial" w:cs="Arial"/>
          <w:sz w:val="24"/>
          <w:szCs w:val="24"/>
        </w:rPr>
        <w:t>e todo era obra de los dioses, e</w:t>
      </w:r>
      <w:r w:rsidRPr="003F586C">
        <w:rPr>
          <w:rFonts w:ascii="Arial" w:hAnsi="Arial" w:cs="Arial"/>
          <w:sz w:val="24"/>
          <w:szCs w:val="24"/>
        </w:rPr>
        <w:t>sto fue muy importante porque permitió que las personas empezaran a usar la razón para buscar explicaciones lógicas.</w:t>
      </w:r>
    </w:p>
    <w:p w:rsidR="003F586C" w:rsidRDefault="003F586C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586C">
        <w:rPr>
          <w:rFonts w:ascii="Arial" w:hAnsi="Arial" w:cs="Arial"/>
          <w:sz w:val="24"/>
          <w:szCs w:val="24"/>
        </w:rPr>
        <w:t>También reflexionaron sobre el cambio y la permanencia. Heráclito decía que todo cambia constantemente y que nada permanece igual, por eso afirmaba que todo fluye. Para él, el fuego representaba ese cambio continuo</w:t>
      </w:r>
      <w:r w:rsidR="001D1722">
        <w:rPr>
          <w:rFonts w:ascii="Arial" w:hAnsi="Arial" w:cs="Arial"/>
          <w:sz w:val="24"/>
          <w:szCs w:val="24"/>
        </w:rPr>
        <w:t>, pero</w:t>
      </w:r>
      <w:r w:rsidRPr="003F586C">
        <w:rPr>
          <w:rFonts w:ascii="Arial" w:hAnsi="Arial" w:cs="Arial"/>
          <w:sz w:val="24"/>
          <w:szCs w:val="24"/>
        </w:rPr>
        <w:t xml:space="preserve"> Parménides pensaba que el ser no cambia y que el movimiento y e</w:t>
      </w:r>
      <w:r w:rsidR="001D1722">
        <w:rPr>
          <w:rFonts w:ascii="Arial" w:hAnsi="Arial" w:cs="Arial"/>
          <w:sz w:val="24"/>
          <w:szCs w:val="24"/>
        </w:rPr>
        <w:t>l cambio son solo una ilusión, e</w:t>
      </w:r>
      <w:r w:rsidRPr="003F586C">
        <w:rPr>
          <w:rFonts w:ascii="Arial" w:hAnsi="Arial" w:cs="Arial"/>
          <w:sz w:val="24"/>
          <w:szCs w:val="24"/>
        </w:rPr>
        <w:t xml:space="preserve">stas ideas eran </w:t>
      </w:r>
      <w:r w:rsidR="001D1722">
        <w:rPr>
          <w:rFonts w:ascii="Arial" w:hAnsi="Arial" w:cs="Arial"/>
          <w:sz w:val="24"/>
          <w:szCs w:val="24"/>
        </w:rPr>
        <w:t>contrarias</w:t>
      </w:r>
      <w:r w:rsidRPr="003F586C">
        <w:rPr>
          <w:rFonts w:ascii="Arial" w:hAnsi="Arial" w:cs="Arial"/>
          <w:sz w:val="24"/>
          <w:szCs w:val="24"/>
        </w:rPr>
        <w:t>, pero ayudaron mucho al desarrollo del pensamiento filosófico.</w:t>
      </w:r>
    </w:p>
    <w:p w:rsidR="001D1722" w:rsidRPr="003F586C" w:rsidRDefault="001D1722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F586C" w:rsidRPr="003F586C" w:rsidRDefault="003F586C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586C">
        <w:rPr>
          <w:rFonts w:ascii="Arial" w:hAnsi="Arial" w:cs="Arial"/>
          <w:sz w:val="24"/>
          <w:szCs w:val="24"/>
        </w:rPr>
        <w:t>Otros filósofos intentaron unir estas ideas. Empédocles explicó que todo está formado por cuatro elementos: tierra, agua, aire y fuego, que se mezclan y se separan. Anaxágoras habló de una inteligencia que organiza el universo, a la que llamó nous. Por su parte, Demócrito dijo que todo está formado por partículas muy pequeñas llamadas átomos, que se mueven en el vacío.</w:t>
      </w:r>
    </w:p>
    <w:p w:rsidR="003F586C" w:rsidRPr="003F586C" w:rsidRDefault="003F586C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586C">
        <w:rPr>
          <w:rFonts w:ascii="Arial" w:hAnsi="Arial" w:cs="Arial"/>
          <w:sz w:val="24"/>
          <w:szCs w:val="24"/>
        </w:rPr>
        <w:lastRenderedPageBreak/>
        <w:t>Además, los presocráticos enseñaron a cuestionar y a pensar por cuenta propia. No aceptaban las cosas solo porque siempre se habían dicho así, sino que trataban de encontrar explicaciones razonables. Esto ayudó a que la filosofía se desarrollara y a que las personas aprendieran a reflexionar mejor.</w:t>
      </w:r>
    </w:p>
    <w:p w:rsidR="003F586C" w:rsidRPr="003F586C" w:rsidRDefault="003F586C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F586C" w:rsidRDefault="003F586C" w:rsidP="003F586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F586C">
        <w:rPr>
          <w:rFonts w:ascii="Arial" w:hAnsi="Arial" w:cs="Arial"/>
          <w:b/>
          <w:sz w:val="24"/>
          <w:szCs w:val="24"/>
        </w:rPr>
        <w:t>Importancia del pensamiento presocrático</w:t>
      </w:r>
    </w:p>
    <w:p w:rsidR="003F586C" w:rsidRPr="003F586C" w:rsidRDefault="003F586C" w:rsidP="003F586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586C" w:rsidRDefault="003F586C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F586C">
        <w:rPr>
          <w:rFonts w:ascii="Arial" w:hAnsi="Arial" w:cs="Arial"/>
          <w:sz w:val="24"/>
          <w:szCs w:val="24"/>
        </w:rPr>
        <w:t>El pensamiento presocrático es importante porque fue el inicio de la filosofía y</w:t>
      </w:r>
      <w:r w:rsidR="001D1722">
        <w:rPr>
          <w:rFonts w:ascii="Arial" w:hAnsi="Arial" w:cs="Arial"/>
          <w:sz w:val="24"/>
          <w:szCs w:val="24"/>
        </w:rPr>
        <w:t xml:space="preserve"> de la ciencia, gracias a estos filósofos</w:t>
      </w:r>
      <w:r w:rsidRPr="003F586C">
        <w:rPr>
          <w:rFonts w:ascii="Arial" w:hAnsi="Arial" w:cs="Arial"/>
          <w:sz w:val="24"/>
          <w:szCs w:val="24"/>
        </w:rPr>
        <w:t xml:space="preserve"> el ser humano comenzó a usar la</w:t>
      </w:r>
      <w:r w:rsidR="001D1722">
        <w:rPr>
          <w:rFonts w:ascii="Arial" w:hAnsi="Arial" w:cs="Arial"/>
          <w:sz w:val="24"/>
          <w:szCs w:val="24"/>
        </w:rPr>
        <w:t xml:space="preserve"> razón para entender el mundo, s</w:t>
      </w:r>
      <w:r w:rsidRPr="003F586C">
        <w:rPr>
          <w:rFonts w:ascii="Arial" w:hAnsi="Arial" w:cs="Arial"/>
          <w:sz w:val="24"/>
          <w:szCs w:val="24"/>
        </w:rPr>
        <w:t>us ideas influyeron en filósofos posteriores y todavía hoy se estudian porque marcaron un antes y un después en la forma de pensar.</w:t>
      </w:r>
    </w:p>
    <w:p w:rsidR="003F586C" w:rsidRPr="003F586C" w:rsidRDefault="003F586C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F586C" w:rsidRPr="003F586C" w:rsidRDefault="003F586C" w:rsidP="003F586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F586C">
        <w:rPr>
          <w:rFonts w:ascii="Arial" w:hAnsi="Arial" w:cs="Arial"/>
          <w:b/>
          <w:sz w:val="24"/>
          <w:szCs w:val="24"/>
        </w:rPr>
        <w:t>Opinión</w:t>
      </w:r>
    </w:p>
    <w:p w:rsidR="003F586C" w:rsidRPr="003F586C" w:rsidRDefault="003F586C" w:rsidP="003F586C">
      <w:pPr>
        <w:spacing w:line="360" w:lineRule="auto"/>
        <w:jc w:val="both"/>
        <w:rPr>
          <w:rFonts w:ascii="Arial" w:hAnsi="Arial" w:cs="Arial"/>
          <w:sz w:val="24"/>
          <w:szCs w:val="24"/>
        </w:rPr>
        <w:sectPr w:rsidR="003F586C" w:rsidRPr="003F586C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  <w:r w:rsidRPr="003F586C">
        <w:rPr>
          <w:rFonts w:ascii="Arial" w:hAnsi="Arial" w:cs="Arial"/>
          <w:sz w:val="24"/>
          <w:szCs w:val="24"/>
        </w:rPr>
        <w:t>En mi opinión, los filósofos presocráticos fueron muy importantes porque se atrevieron a pensar de una m</w:t>
      </w:r>
      <w:r w:rsidR="001D1722">
        <w:rPr>
          <w:rFonts w:ascii="Arial" w:hAnsi="Arial" w:cs="Arial"/>
          <w:sz w:val="24"/>
          <w:szCs w:val="24"/>
        </w:rPr>
        <w:t>anera diferente para su época, a</w:t>
      </w:r>
      <w:r w:rsidRPr="003F586C">
        <w:rPr>
          <w:rFonts w:ascii="Arial" w:hAnsi="Arial" w:cs="Arial"/>
          <w:sz w:val="24"/>
          <w:szCs w:val="24"/>
        </w:rPr>
        <w:t>unque muchas de sus ideas no son correctas según la ciencia actual, c</w:t>
      </w:r>
      <w:r w:rsidR="001D1722">
        <w:rPr>
          <w:rFonts w:ascii="Arial" w:hAnsi="Arial" w:cs="Arial"/>
          <w:sz w:val="24"/>
          <w:szCs w:val="24"/>
        </w:rPr>
        <w:t>reo</w:t>
      </w:r>
      <w:r w:rsidRPr="003F586C">
        <w:rPr>
          <w:rFonts w:ascii="Arial" w:hAnsi="Arial" w:cs="Arial"/>
          <w:sz w:val="24"/>
          <w:szCs w:val="24"/>
        </w:rPr>
        <w:t xml:space="preserve"> que lo más valioso fue su intención de comprende</w:t>
      </w:r>
      <w:r w:rsidR="001D1722">
        <w:rPr>
          <w:rFonts w:ascii="Arial" w:hAnsi="Arial" w:cs="Arial"/>
          <w:sz w:val="24"/>
          <w:szCs w:val="24"/>
        </w:rPr>
        <w:t>r la realidad usando la razón, p</w:t>
      </w:r>
      <w:r w:rsidRPr="003F586C">
        <w:rPr>
          <w:rFonts w:ascii="Arial" w:hAnsi="Arial" w:cs="Arial"/>
          <w:sz w:val="24"/>
          <w:szCs w:val="24"/>
        </w:rPr>
        <w:t>ienso que su forma de pensar nos enseña a cuestionar, analizar y no ace</w:t>
      </w:r>
      <w:r w:rsidR="001D1722">
        <w:rPr>
          <w:rFonts w:ascii="Arial" w:hAnsi="Arial" w:cs="Arial"/>
          <w:sz w:val="24"/>
          <w:szCs w:val="24"/>
        </w:rPr>
        <w:t xml:space="preserve">ptar las cosas sin entenderlas, y de eso se trata la filosofía. </w:t>
      </w:r>
    </w:p>
    <w:p w:rsidR="001D1722" w:rsidRDefault="001D1722" w:rsidP="001D1722">
      <w:pPr>
        <w:rPr>
          <w:sz w:val="28"/>
        </w:rPr>
      </w:pPr>
    </w:p>
    <w:sectPr w:rsidR="001D1722" w:rsidSect="00C40FB8">
      <w:pgSz w:w="12240" w:h="15840"/>
      <w:pgMar w:top="1400" w:right="1080" w:bottom="28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774" w:rsidRDefault="00262774" w:rsidP="001D1722">
      <w:r>
        <w:separator/>
      </w:r>
    </w:p>
  </w:endnote>
  <w:endnote w:type="continuationSeparator" w:id="0">
    <w:p w:rsidR="00262774" w:rsidRDefault="00262774" w:rsidP="001D1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774" w:rsidRDefault="00262774" w:rsidP="001D1722">
      <w:r>
        <w:separator/>
      </w:r>
    </w:p>
  </w:footnote>
  <w:footnote w:type="continuationSeparator" w:id="0">
    <w:p w:rsidR="00262774" w:rsidRDefault="00262774" w:rsidP="001D17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02A3"/>
    <w:multiLevelType w:val="hybridMultilevel"/>
    <w:tmpl w:val="96B4129E"/>
    <w:lvl w:ilvl="0" w:tplc="978696DA">
      <w:start w:val="1"/>
      <w:numFmt w:val="decimal"/>
      <w:lvlText w:val="%1."/>
      <w:lvlJc w:val="left"/>
      <w:pPr>
        <w:ind w:left="259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8"/>
        <w:szCs w:val="28"/>
        <w:lang w:val="es-ES" w:eastAsia="en-US" w:bidi="ar-SA"/>
      </w:rPr>
    </w:lvl>
    <w:lvl w:ilvl="1" w:tplc="BA9ECA22">
      <w:numFmt w:val="bullet"/>
      <w:lvlText w:val="•"/>
      <w:lvlJc w:val="left"/>
      <w:pPr>
        <w:ind w:left="1206" w:hanging="360"/>
      </w:pPr>
      <w:rPr>
        <w:rFonts w:hint="default"/>
        <w:lang w:val="es-ES" w:eastAsia="en-US" w:bidi="ar-SA"/>
      </w:rPr>
    </w:lvl>
    <w:lvl w:ilvl="2" w:tplc="27568606">
      <w:numFmt w:val="bullet"/>
      <w:lvlText w:val="•"/>
      <w:lvlJc w:val="left"/>
      <w:pPr>
        <w:ind w:left="2152" w:hanging="360"/>
      </w:pPr>
      <w:rPr>
        <w:rFonts w:hint="default"/>
        <w:lang w:val="es-ES" w:eastAsia="en-US" w:bidi="ar-SA"/>
      </w:rPr>
    </w:lvl>
    <w:lvl w:ilvl="3" w:tplc="36CCBAE8">
      <w:numFmt w:val="bullet"/>
      <w:lvlText w:val="•"/>
      <w:lvlJc w:val="left"/>
      <w:pPr>
        <w:ind w:left="3098" w:hanging="360"/>
      </w:pPr>
      <w:rPr>
        <w:rFonts w:hint="default"/>
        <w:lang w:val="es-ES" w:eastAsia="en-US" w:bidi="ar-SA"/>
      </w:rPr>
    </w:lvl>
    <w:lvl w:ilvl="4" w:tplc="E3443F16">
      <w:numFmt w:val="bullet"/>
      <w:lvlText w:val="•"/>
      <w:lvlJc w:val="left"/>
      <w:pPr>
        <w:ind w:left="4044" w:hanging="360"/>
      </w:pPr>
      <w:rPr>
        <w:rFonts w:hint="default"/>
        <w:lang w:val="es-ES" w:eastAsia="en-US" w:bidi="ar-SA"/>
      </w:rPr>
    </w:lvl>
    <w:lvl w:ilvl="5" w:tplc="A8A414C8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7E1800EA">
      <w:numFmt w:val="bullet"/>
      <w:lvlText w:val="•"/>
      <w:lvlJc w:val="left"/>
      <w:pPr>
        <w:ind w:left="5936" w:hanging="360"/>
      </w:pPr>
      <w:rPr>
        <w:rFonts w:hint="default"/>
        <w:lang w:val="es-ES" w:eastAsia="en-US" w:bidi="ar-SA"/>
      </w:rPr>
    </w:lvl>
    <w:lvl w:ilvl="7" w:tplc="6E623A4E">
      <w:numFmt w:val="bullet"/>
      <w:lvlText w:val="•"/>
      <w:lvlJc w:val="left"/>
      <w:pPr>
        <w:ind w:left="6882" w:hanging="360"/>
      </w:pPr>
      <w:rPr>
        <w:rFonts w:hint="default"/>
        <w:lang w:val="es-ES" w:eastAsia="en-US" w:bidi="ar-SA"/>
      </w:rPr>
    </w:lvl>
    <w:lvl w:ilvl="8" w:tplc="179AF216">
      <w:numFmt w:val="bullet"/>
      <w:lvlText w:val="•"/>
      <w:lvlJc w:val="left"/>
      <w:pPr>
        <w:ind w:left="7828" w:hanging="360"/>
      </w:pPr>
      <w:rPr>
        <w:rFonts w:hint="default"/>
        <w:lang w:val="es-ES" w:eastAsia="en-US" w:bidi="ar-SA"/>
      </w:rPr>
    </w:lvl>
  </w:abstractNum>
  <w:abstractNum w:abstractNumId="1">
    <w:nsid w:val="58AE55EC"/>
    <w:multiLevelType w:val="hybridMultilevel"/>
    <w:tmpl w:val="1A4E700E"/>
    <w:lvl w:ilvl="0" w:tplc="5E8EC308">
      <w:start w:val="1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8"/>
        <w:szCs w:val="28"/>
        <w:lang w:val="es-ES" w:eastAsia="en-US" w:bidi="ar-SA"/>
      </w:rPr>
    </w:lvl>
    <w:lvl w:ilvl="1" w:tplc="ADEEF89A">
      <w:numFmt w:val="bullet"/>
      <w:lvlText w:val="•"/>
      <w:lvlJc w:val="left"/>
      <w:pPr>
        <w:ind w:left="1854" w:hanging="360"/>
      </w:pPr>
      <w:rPr>
        <w:rFonts w:hint="default"/>
        <w:lang w:val="es-ES" w:eastAsia="en-US" w:bidi="ar-SA"/>
      </w:rPr>
    </w:lvl>
    <w:lvl w:ilvl="2" w:tplc="F6EA0B5A">
      <w:numFmt w:val="bullet"/>
      <w:lvlText w:val="•"/>
      <w:lvlJc w:val="left"/>
      <w:pPr>
        <w:ind w:left="2728" w:hanging="360"/>
      </w:pPr>
      <w:rPr>
        <w:rFonts w:hint="default"/>
        <w:lang w:val="es-ES" w:eastAsia="en-US" w:bidi="ar-SA"/>
      </w:rPr>
    </w:lvl>
    <w:lvl w:ilvl="3" w:tplc="E93640A6">
      <w:numFmt w:val="bullet"/>
      <w:lvlText w:val="•"/>
      <w:lvlJc w:val="left"/>
      <w:pPr>
        <w:ind w:left="3602" w:hanging="360"/>
      </w:pPr>
      <w:rPr>
        <w:rFonts w:hint="default"/>
        <w:lang w:val="es-ES" w:eastAsia="en-US" w:bidi="ar-SA"/>
      </w:rPr>
    </w:lvl>
    <w:lvl w:ilvl="4" w:tplc="865A8F48">
      <w:numFmt w:val="bullet"/>
      <w:lvlText w:val="•"/>
      <w:lvlJc w:val="left"/>
      <w:pPr>
        <w:ind w:left="4476" w:hanging="360"/>
      </w:pPr>
      <w:rPr>
        <w:rFonts w:hint="default"/>
        <w:lang w:val="es-ES" w:eastAsia="en-US" w:bidi="ar-SA"/>
      </w:rPr>
    </w:lvl>
    <w:lvl w:ilvl="5" w:tplc="4A3E9156">
      <w:numFmt w:val="bullet"/>
      <w:lvlText w:val="•"/>
      <w:lvlJc w:val="left"/>
      <w:pPr>
        <w:ind w:left="5350" w:hanging="360"/>
      </w:pPr>
      <w:rPr>
        <w:rFonts w:hint="default"/>
        <w:lang w:val="es-ES" w:eastAsia="en-US" w:bidi="ar-SA"/>
      </w:rPr>
    </w:lvl>
    <w:lvl w:ilvl="6" w:tplc="1936813A">
      <w:numFmt w:val="bullet"/>
      <w:lvlText w:val="•"/>
      <w:lvlJc w:val="left"/>
      <w:pPr>
        <w:ind w:left="6224" w:hanging="360"/>
      </w:pPr>
      <w:rPr>
        <w:rFonts w:hint="default"/>
        <w:lang w:val="es-ES" w:eastAsia="en-US" w:bidi="ar-SA"/>
      </w:rPr>
    </w:lvl>
    <w:lvl w:ilvl="7" w:tplc="011A93D0">
      <w:numFmt w:val="bullet"/>
      <w:lvlText w:val="•"/>
      <w:lvlJc w:val="left"/>
      <w:pPr>
        <w:ind w:left="7098" w:hanging="360"/>
      </w:pPr>
      <w:rPr>
        <w:rFonts w:hint="default"/>
        <w:lang w:val="es-ES" w:eastAsia="en-US" w:bidi="ar-SA"/>
      </w:rPr>
    </w:lvl>
    <w:lvl w:ilvl="8" w:tplc="25A46E46">
      <w:numFmt w:val="bullet"/>
      <w:lvlText w:val="•"/>
      <w:lvlJc w:val="left"/>
      <w:pPr>
        <w:ind w:left="7972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40FB8"/>
    <w:rsid w:val="001D1722"/>
    <w:rsid w:val="00262774"/>
    <w:rsid w:val="003F586C"/>
    <w:rsid w:val="00C40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0FB8"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F586C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0F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C40FB8"/>
    <w:rPr>
      <w:sz w:val="28"/>
      <w:szCs w:val="28"/>
    </w:rPr>
  </w:style>
  <w:style w:type="paragraph" w:customStyle="1" w:styleId="Heading1">
    <w:name w:val="Heading 1"/>
    <w:basedOn w:val="Normal"/>
    <w:uiPriority w:val="1"/>
    <w:qFormat/>
    <w:rsid w:val="00C40FB8"/>
    <w:pPr>
      <w:spacing w:before="14"/>
      <w:ind w:left="259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al"/>
    <w:uiPriority w:val="1"/>
    <w:qFormat/>
    <w:rsid w:val="00C40FB8"/>
    <w:pPr>
      <w:ind w:left="979" w:hanging="359"/>
      <w:outlineLvl w:val="2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rsid w:val="00C40FB8"/>
    <w:pPr>
      <w:ind w:left="259" w:hanging="359"/>
    </w:pPr>
  </w:style>
  <w:style w:type="paragraph" w:customStyle="1" w:styleId="TableParagraph">
    <w:name w:val="Table Paragraph"/>
    <w:basedOn w:val="Normal"/>
    <w:uiPriority w:val="1"/>
    <w:qFormat/>
    <w:rsid w:val="00C40FB8"/>
  </w:style>
  <w:style w:type="paragraph" w:styleId="Textodeglobo">
    <w:name w:val="Balloon Text"/>
    <w:basedOn w:val="Normal"/>
    <w:link w:val="TextodegloboCar"/>
    <w:uiPriority w:val="99"/>
    <w:semiHidden/>
    <w:unhideWhenUsed/>
    <w:rsid w:val="003F58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586C"/>
    <w:rPr>
      <w:rFonts w:ascii="Tahoma" w:eastAsia="Calibri" w:hAnsi="Tahoma" w:cs="Tahoma"/>
      <w:sz w:val="16"/>
      <w:szCs w:val="16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3F58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semiHidden/>
    <w:unhideWhenUsed/>
    <w:rsid w:val="001D17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D172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1D17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D1722"/>
    <w:rPr>
      <w:rFonts w:ascii="Calibri" w:eastAsia="Calibri" w:hAnsi="Calibri" w:cs="Calibri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7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541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Armando</cp:lastModifiedBy>
  <cp:revision>2</cp:revision>
  <dcterms:created xsi:type="dcterms:W3CDTF">2026-01-31T23:27:00Z</dcterms:created>
  <dcterms:modified xsi:type="dcterms:W3CDTF">2026-01-31T23:27:00Z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2026-01-31T00:00:00Z</vt:filetime>
  </property>
  <property fmtid="{D5CDD505-2E9C-101B-9397-08002B2CF9AE}" pid="5" name="Producer">
    <vt:lpwstr>www.ilovepdf.com</vt:lpwstr>
  </property>
</Properties>
</file>