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DECF" w14:textId="77777777" w:rsidR="008441FF" w:rsidRDefault="00826DEE">
      <w:pPr>
        <w:pStyle w:val="Ttulo"/>
      </w:pPr>
      <w:r>
        <w:t>Calendario de Obligaciones del Empleador - Armando Red SRL</w:t>
      </w:r>
    </w:p>
    <w:p w14:paraId="2CB77FA5" w14:textId="77777777" w:rsidR="008441FF" w:rsidRDefault="00826DEE">
      <w:r>
        <w:t>Este calendario resume las fechas clave en las que un empleador debe cumplir con sus obligaciones laborales y tributarias en la República Dominicana, siendo una microempresa.</w:t>
      </w:r>
      <w: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441FF" w14:paraId="22FEA600" w14:textId="77777777">
        <w:tc>
          <w:tcPr>
            <w:tcW w:w="2160" w:type="dxa"/>
          </w:tcPr>
          <w:p w14:paraId="16A8AB9E" w14:textId="77777777" w:rsidR="008441FF" w:rsidRDefault="00826DEE">
            <w:r>
              <w:t>Día del mes</w:t>
            </w:r>
          </w:p>
        </w:tc>
        <w:tc>
          <w:tcPr>
            <w:tcW w:w="2160" w:type="dxa"/>
          </w:tcPr>
          <w:p w14:paraId="5FCC9B99" w14:textId="77777777" w:rsidR="008441FF" w:rsidRDefault="00826DEE">
            <w:r>
              <w:t>Obligación</w:t>
            </w:r>
          </w:p>
        </w:tc>
        <w:tc>
          <w:tcPr>
            <w:tcW w:w="2160" w:type="dxa"/>
          </w:tcPr>
          <w:p w14:paraId="477A1632" w14:textId="77777777" w:rsidR="008441FF" w:rsidRDefault="00826DEE">
            <w:r>
              <w:t>Entidad</w:t>
            </w:r>
          </w:p>
        </w:tc>
        <w:tc>
          <w:tcPr>
            <w:tcW w:w="2160" w:type="dxa"/>
          </w:tcPr>
          <w:p w14:paraId="31B25F4C" w14:textId="77777777" w:rsidR="008441FF" w:rsidRDefault="00826DEE">
            <w:r>
              <w:t>Descripción</w:t>
            </w:r>
          </w:p>
        </w:tc>
      </w:tr>
      <w:tr w:rsidR="008441FF" w14:paraId="04B05181" w14:textId="77777777">
        <w:tc>
          <w:tcPr>
            <w:tcW w:w="2160" w:type="dxa"/>
          </w:tcPr>
          <w:p w14:paraId="1E331B1B" w14:textId="77777777" w:rsidR="008441FF" w:rsidRDefault="00826DEE">
            <w:r>
              <w:t>1 al 5</w:t>
            </w:r>
          </w:p>
        </w:tc>
        <w:tc>
          <w:tcPr>
            <w:tcW w:w="2160" w:type="dxa"/>
          </w:tcPr>
          <w:p w14:paraId="29A38AC4" w14:textId="77777777" w:rsidR="008441FF" w:rsidRDefault="00826DEE">
            <w:r>
              <w:t>Cargar nómina en TSS (SIUR)</w:t>
            </w:r>
          </w:p>
        </w:tc>
        <w:tc>
          <w:tcPr>
            <w:tcW w:w="2160" w:type="dxa"/>
          </w:tcPr>
          <w:p w14:paraId="020F3E46" w14:textId="77777777" w:rsidR="008441FF" w:rsidRDefault="00826DEE">
            <w:r>
              <w:t>TSS</w:t>
            </w:r>
          </w:p>
        </w:tc>
        <w:tc>
          <w:tcPr>
            <w:tcW w:w="2160" w:type="dxa"/>
          </w:tcPr>
          <w:p w14:paraId="1DD4B855" w14:textId="77777777" w:rsidR="008441FF" w:rsidRDefault="00826DEE">
            <w:r>
              <w:t>Registrar empleados y salarios del mes anterior en el sistema SIUR.</w:t>
            </w:r>
          </w:p>
        </w:tc>
      </w:tr>
      <w:tr w:rsidR="008441FF" w14:paraId="42B9A1C5" w14:textId="77777777">
        <w:tc>
          <w:tcPr>
            <w:tcW w:w="2160" w:type="dxa"/>
          </w:tcPr>
          <w:p w14:paraId="7B3363F4" w14:textId="77777777" w:rsidR="008441FF" w:rsidRDefault="00826DEE">
            <w:r>
              <w:t>1 al 10</w:t>
            </w:r>
          </w:p>
        </w:tc>
        <w:tc>
          <w:tcPr>
            <w:tcW w:w="2160" w:type="dxa"/>
          </w:tcPr>
          <w:p w14:paraId="7D8E7A47" w14:textId="77777777" w:rsidR="008441FF" w:rsidRDefault="00826DEE">
            <w:r>
              <w:t>Pago de Seguridad Social (AFP, ARS, INFOTEP)</w:t>
            </w:r>
          </w:p>
        </w:tc>
        <w:tc>
          <w:tcPr>
            <w:tcW w:w="2160" w:type="dxa"/>
          </w:tcPr>
          <w:p w14:paraId="5DF5F2B2" w14:textId="77777777" w:rsidR="008441FF" w:rsidRDefault="00826DEE">
            <w:r>
              <w:t>TSS</w:t>
            </w:r>
          </w:p>
        </w:tc>
        <w:tc>
          <w:tcPr>
            <w:tcW w:w="2160" w:type="dxa"/>
          </w:tcPr>
          <w:p w14:paraId="3F6C8F13" w14:textId="77777777" w:rsidR="008441FF" w:rsidRDefault="00826DEE">
            <w:r>
              <w:t>Pagar todos los aportes sociales del mes anterior mediante la plataforma de la TSS.</w:t>
            </w:r>
          </w:p>
        </w:tc>
      </w:tr>
      <w:tr w:rsidR="008441FF" w14:paraId="60EA13DD" w14:textId="77777777">
        <w:tc>
          <w:tcPr>
            <w:tcW w:w="2160" w:type="dxa"/>
          </w:tcPr>
          <w:p w14:paraId="667FE28C" w14:textId="77777777" w:rsidR="008441FF" w:rsidRDefault="00826DEE">
            <w:r>
              <w:t>1 al 10</w:t>
            </w:r>
          </w:p>
        </w:tc>
        <w:tc>
          <w:tcPr>
            <w:tcW w:w="2160" w:type="dxa"/>
          </w:tcPr>
          <w:p w14:paraId="532308D9" w14:textId="77777777" w:rsidR="008441FF" w:rsidRDefault="00826DEE">
            <w:r>
              <w:t>Presentar IR-3</w:t>
            </w:r>
          </w:p>
        </w:tc>
        <w:tc>
          <w:tcPr>
            <w:tcW w:w="2160" w:type="dxa"/>
          </w:tcPr>
          <w:p w14:paraId="02174D92" w14:textId="77777777" w:rsidR="008441FF" w:rsidRDefault="00826DEE">
            <w:r>
              <w:t>DGII</w:t>
            </w:r>
          </w:p>
        </w:tc>
        <w:tc>
          <w:tcPr>
            <w:tcW w:w="2160" w:type="dxa"/>
          </w:tcPr>
          <w:p w14:paraId="53077A42" w14:textId="77777777" w:rsidR="008441FF" w:rsidRDefault="00826DEE">
            <w:r>
              <w:t>Declarar y pagar las retenciones de ISR aplicables a los sueldos del mes anterior.</w:t>
            </w:r>
          </w:p>
        </w:tc>
      </w:tr>
      <w:tr w:rsidR="008441FF" w14:paraId="032C78BA" w14:textId="77777777">
        <w:tc>
          <w:tcPr>
            <w:tcW w:w="2160" w:type="dxa"/>
          </w:tcPr>
          <w:p w14:paraId="0F08E69F" w14:textId="77777777" w:rsidR="008441FF" w:rsidRDefault="00826DEE">
            <w:r>
              <w:lastRenderedPageBreak/>
              <w:t>Cada trimestre</w:t>
            </w:r>
          </w:p>
        </w:tc>
        <w:tc>
          <w:tcPr>
            <w:tcW w:w="2160" w:type="dxa"/>
          </w:tcPr>
          <w:p w14:paraId="6384135D" w14:textId="77777777" w:rsidR="008441FF" w:rsidRDefault="00826DEE">
            <w:r>
              <w:t>Reporte en SIRLA/SUIRPLUS</w:t>
            </w:r>
          </w:p>
        </w:tc>
        <w:tc>
          <w:tcPr>
            <w:tcW w:w="2160" w:type="dxa"/>
          </w:tcPr>
          <w:p w14:paraId="5CE7BA10" w14:textId="77777777" w:rsidR="008441FF" w:rsidRDefault="00826DEE">
            <w:r>
              <w:t>Ministerio de Trabajo</w:t>
            </w:r>
          </w:p>
        </w:tc>
        <w:tc>
          <w:tcPr>
            <w:tcW w:w="2160" w:type="dxa"/>
          </w:tcPr>
          <w:p w14:paraId="40D9EB81" w14:textId="77777777" w:rsidR="008441FF" w:rsidRDefault="00826DEE">
            <w:r>
              <w:t>Actualizar nómina, movimientos de personal y condiciones laborales.</w:t>
            </w:r>
          </w:p>
        </w:tc>
      </w:tr>
      <w:tr w:rsidR="008441FF" w14:paraId="189B2347" w14:textId="77777777">
        <w:tc>
          <w:tcPr>
            <w:tcW w:w="2160" w:type="dxa"/>
          </w:tcPr>
          <w:p w14:paraId="5C202846" w14:textId="77777777" w:rsidR="008441FF" w:rsidRDefault="00826DEE">
            <w:r>
              <w:t>Diciembre</w:t>
            </w:r>
          </w:p>
        </w:tc>
        <w:tc>
          <w:tcPr>
            <w:tcW w:w="2160" w:type="dxa"/>
          </w:tcPr>
          <w:p w14:paraId="58B5E1D1" w14:textId="77777777" w:rsidR="008441FF" w:rsidRDefault="00826DEE">
            <w:r>
              <w:t>Pago de Regalía Pascual</w:t>
            </w:r>
          </w:p>
        </w:tc>
        <w:tc>
          <w:tcPr>
            <w:tcW w:w="2160" w:type="dxa"/>
          </w:tcPr>
          <w:p w14:paraId="54A4FE58" w14:textId="77777777" w:rsidR="008441FF" w:rsidRDefault="00826DEE">
            <w:r>
              <w:t>Empleado</w:t>
            </w:r>
          </w:p>
        </w:tc>
        <w:tc>
          <w:tcPr>
            <w:tcW w:w="2160" w:type="dxa"/>
          </w:tcPr>
          <w:p w14:paraId="58BE53A1" w14:textId="77777777" w:rsidR="008441FF" w:rsidRDefault="00826DEE">
            <w:r>
              <w:t>Pagar la bonificación navideña equivalente a 1/12 del salario anual.</w:t>
            </w:r>
          </w:p>
        </w:tc>
      </w:tr>
      <w:tr w:rsidR="008441FF" w14:paraId="66EE4B56" w14:textId="77777777">
        <w:tc>
          <w:tcPr>
            <w:tcW w:w="2160" w:type="dxa"/>
          </w:tcPr>
          <w:p w14:paraId="12A521D4" w14:textId="77777777" w:rsidR="008441FF" w:rsidRDefault="00826DEE">
            <w:r>
              <w:t>Dentro de los 12 meses</w:t>
            </w:r>
          </w:p>
        </w:tc>
        <w:tc>
          <w:tcPr>
            <w:tcW w:w="2160" w:type="dxa"/>
          </w:tcPr>
          <w:p w14:paraId="640F7CFB" w14:textId="77777777" w:rsidR="008441FF" w:rsidRDefault="00826DEE">
            <w:r>
              <w:t>Vacaciones</w:t>
            </w:r>
          </w:p>
        </w:tc>
        <w:tc>
          <w:tcPr>
            <w:tcW w:w="2160" w:type="dxa"/>
          </w:tcPr>
          <w:p w14:paraId="413AA783" w14:textId="77777777" w:rsidR="008441FF" w:rsidRDefault="00826DEE">
            <w:r>
              <w:t>Empleado</w:t>
            </w:r>
          </w:p>
        </w:tc>
        <w:tc>
          <w:tcPr>
            <w:tcW w:w="2160" w:type="dxa"/>
          </w:tcPr>
          <w:p w14:paraId="02392FE0" w14:textId="77777777" w:rsidR="008441FF" w:rsidRDefault="00826DEE">
            <w:r>
              <w:t>Otorgar 14 días hábiles de vacaciones pagadas tras un año completo de trabajo.</w:t>
            </w:r>
          </w:p>
        </w:tc>
      </w:tr>
      <w:tr w:rsidR="008441FF" w14:paraId="7A81EAB2" w14:textId="77777777">
        <w:tc>
          <w:tcPr>
            <w:tcW w:w="2160" w:type="dxa"/>
          </w:tcPr>
          <w:p w14:paraId="5ECD0D77" w14:textId="77777777" w:rsidR="008441FF" w:rsidRDefault="00826DEE">
            <w:r>
              <w:t>Marzo (anualmente)</w:t>
            </w:r>
          </w:p>
        </w:tc>
        <w:tc>
          <w:tcPr>
            <w:tcW w:w="2160" w:type="dxa"/>
          </w:tcPr>
          <w:p w14:paraId="7B8A7C4C" w14:textId="77777777" w:rsidR="008441FF" w:rsidRDefault="00826DEE">
            <w:r>
              <w:t>Declaración IR-13</w:t>
            </w:r>
          </w:p>
        </w:tc>
        <w:tc>
          <w:tcPr>
            <w:tcW w:w="2160" w:type="dxa"/>
          </w:tcPr>
          <w:p w14:paraId="0ACF694C" w14:textId="77777777" w:rsidR="008441FF" w:rsidRDefault="00826DEE">
            <w:r>
              <w:t>DGII</w:t>
            </w:r>
          </w:p>
        </w:tc>
        <w:tc>
          <w:tcPr>
            <w:tcW w:w="2160" w:type="dxa"/>
          </w:tcPr>
          <w:p w14:paraId="52073B7C" w14:textId="77777777" w:rsidR="008441FF" w:rsidRDefault="00826DEE">
            <w:r>
              <w:t>Reporte anual de sueldos, salarios y retenciones de ISR del año anterior.</w:t>
            </w:r>
          </w:p>
        </w:tc>
      </w:tr>
      <w:tr w:rsidR="008441FF" w14:paraId="796E155C" w14:textId="77777777">
        <w:tc>
          <w:tcPr>
            <w:tcW w:w="2160" w:type="dxa"/>
          </w:tcPr>
          <w:p w14:paraId="6515A905" w14:textId="77777777" w:rsidR="008441FF" w:rsidRDefault="00826DEE">
            <w:r>
              <w:t>Cuando aplique</w:t>
            </w:r>
          </w:p>
        </w:tc>
        <w:tc>
          <w:tcPr>
            <w:tcW w:w="2160" w:type="dxa"/>
          </w:tcPr>
          <w:p w14:paraId="0B02167C" w14:textId="77777777" w:rsidR="008441FF" w:rsidRDefault="00826DEE">
            <w:r>
              <w:t>Pago de bonificación (beneficios)</w:t>
            </w:r>
          </w:p>
        </w:tc>
        <w:tc>
          <w:tcPr>
            <w:tcW w:w="2160" w:type="dxa"/>
          </w:tcPr>
          <w:p w14:paraId="6A255B93" w14:textId="77777777" w:rsidR="008441FF" w:rsidRDefault="00826DEE">
            <w:r>
              <w:t>Empleado</w:t>
            </w:r>
          </w:p>
        </w:tc>
        <w:tc>
          <w:tcPr>
            <w:tcW w:w="2160" w:type="dxa"/>
          </w:tcPr>
          <w:p w14:paraId="36371003" w14:textId="77777777" w:rsidR="008441FF" w:rsidRDefault="00826DEE">
            <w:r>
              <w:t>Si la empresa tuvo beneficios netos, debe distribuir el 10% entre los empleados.</w:t>
            </w:r>
          </w:p>
        </w:tc>
      </w:tr>
    </w:tbl>
    <w:p w14:paraId="0F365533" w14:textId="77777777" w:rsidR="008441FF" w:rsidRDefault="00826DEE">
      <w:r>
        <w:lastRenderedPageBreak/>
        <w:br/>
        <w:t>**Nota importante:** La mayoría de los pagos mensuales se hacen en una sola operación mediante la plataforma del SUIR (TSS), y el pago se deposita en la cuenta única del Estado en el Banco de Reservas. Las declaraciones de impuestos sobre la renta se realizan aparte en la plataforma de la DGII.</w:t>
      </w:r>
    </w:p>
    <w:sectPr w:rsidR="008441FF" w:rsidSect="0070790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3848361">
    <w:abstractNumId w:val="8"/>
  </w:num>
  <w:num w:numId="2" w16cid:durableId="1320112752">
    <w:abstractNumId w:val="6"/>
  </w:num>
  <w:num w:numId="3" w16cid:durableId="1535146365">
    <w:abstractNumId w:val="5"/>
  </w:num>
  <w:num w:numId="4" w16cid:durableId="1391997316">
    <w:abstractNumId w:val="4"/>
  </w:num>
  <w:num w:numId="5" w16cid:durableId="392970609">
    <w:abstractNumId w:val="7"/>
  </w:num>
  <w:num w:numId="6" w16cid:durableId="175270499">
    <w:abstractNumId w:val="3"/>
  </w:num>
  <w:num w:numId="7" w16cid:durableId="1021660780">
    <w:abstractNumId w:val="2"/>
  </w:num>
  <w:num w:numId="8" w16cid:durableId="507333297">
    <w:abstractNumId w:val="1"/>
  </w:num>
  <w:num w:numId="9" w16cid:durableId="143860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D774F"/>
    <w:rsid w:val="00707909"/>
    <w:rsid w:val="00826DEE"/>
    <w:rsid w:val="008441FF"/>
    <w:rsid w:val="00AA1D8D"/>
    <w:rsid w:val="00B47730"/>
    <w:rsid w:val="00CB0664"/>
    <w:rsid w:val="00D64F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437012"/>
  <w14:defaultImageDpi w14:val="300"/>
  <w15:docId w15:val="{3707F8EF-782A-4835-88BB-008EA530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faustino.contreras@aol.com</cp:lastModifiedBy>
  <cp:revision>2</cp:revision>
  <cp:lastPrinted>2025-06-10T17:22:00Z</cp:lastPrinted>
  <dcterms:created xsi:type="dcterms:W3CDTF">2013-12-23T23:15:00Z</dcterms:created>
  <dcterms:modified xsi:type="dcterms:W3CDTF">2025-06-11T04:22:00Z</dcterms:modified>
  <cp:category/>
</cp:coreProperties>
</file>